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comments.xml" ContentType="application/vnd.openxmlformats-officedocument.wordprocessingml.comments+xml"/>
  <Override PartName="/word/commentsExtended.xml" ContentType="application/vnd.openxmlformats-officedocument.wordprocessingml.commentsExtended+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888" w:type="dxa"/>
        <w:tblLayout w:type="fixed"/>
        <w:tblLook w:val="04A0" w:firstRow="1" w:lastRow="0" w:firstColumn="1" w:lastColumn="0" w:noHBand="0" w:noVBand="1"/>
      </w:tblPr>
      <w:tblGrid>
        <w:gridCol w:w="4428"/>
        <w:gridCol w:w="5460"/>
      </w:tblGrid>
      <w:tr w:rsidR="002566B9" w14:paraId="7E3B5AA4" w14:textId="77777777" w:rsidTr="002566B9">
        <w:tc>
          <w:tcPr>
            <w:tcW w:w="4428" w:type="dxa"/>
            <w:hideMark/>
          </w:tcPr>
          <w:p w14:paraId="30A02133" w14:textId="77777777" w:rsidR="002566B9" w:rsidRDefault="005D0042">
            <w:pPr>
              <w:tabs>
                <w:tab w:val="left" w:pos="851"/>
              </w:tabs>
              <w:rPr>
                <w:lang w:val="en-AU" w:eastAsia="en-US"/>
              </w:rPr>
            </w:pPr>
            <w:r>
              <w:rPr>
                <w:lang w:val="en-AU"/>
              </w:rPr>
              <w:t>From:</w:t>
            </w:r>
            <w:r>
              <w:rPr>
                <w:lang w:val="en-AU"/>
              </w:rPr>
              <w:tab/>
              <w:t>ENAV Committee</w:t>
            </w:r>
          </w:p>
        </w:tc>
        <w:tc>
          <w:tcPr>
            <w:tcW w:w="5461" w:type="dxa"/>
            <w:hideMark/>
          </w:tcPr>
          <w:p w14:paraId="0A26669D" w14:textId="77777777" w:rsidR="002566B9" w:rsidRDefault="002566B9" w:rsidP="005D0042">
            <w:pPr>
              <w:jc w:val="right"/>
              <w:rPr>
                <w:highlight w:val="yellow"/>
                <w:lang w:val="en-AU" w:eastAsia="en-US"/>
              </w:rPr>
            </w:pPr>
            <w:r>
              <w:rPr>
                <w:lang w:val="en-AU"/>
              </w:rPr>
              <w:t>ENAV17</w:t>
            </w:r>
            <w:r w:rsidR="005D0042">
              <w:rPr>
                <w:lang w:val="en-AU"/>
              </w:rPr>
              <w:t>-14.1.11</w:t>
            </w:r>
          </w:p>
        </w:tc>
      </w:tr>
      <w:tr w:rsidR="002566B9" w14:paraId="2418CF3B" w14:textId="77777777" w:rsidTr="002566B9">
        <w:tc>
          <w:tcPr>
            <w:tcW w:w="4428" w:type="dxa"/>
            <w:hideMark/>
          </w:tcPr>
          <w:p w14:paraId="46113BF7" w14:textId="77777777" w:rsidR="002566B9" w:rsidRDefault="002566B9" w:rsidP="005D0042">
            <w:pPr>
              <w:tabs>
                <w:tab w:val="left" w:pos="851"/>
              </w:tabs>
              <w:rPr>
                <w:lang w:val="en-AU" w:eastAsia="en-US"/>
              </w:rPr>
            </w:pPr>
            <w:r>
              <w:rPr>
                <w:lang w:val="en-AU"/>
              </w:rPr>
              <w:t>To:</w:t>
            </w:r>
            <w:r>
              <w:rPr>
                <w:lang w:val="en-AU"/>
              </w:rPr>
              <w:tab/>
              <w:t>VTS, ARM</w:t>
            </w:r>
          </w:p>
        </w:tc>
        <w:tc>
          <w:tcPr>
            <w:tcW w:w="5461" w:type="dxa"/>
            <w:hideMark/>
          </w:tcPr>
          <w:p w14:paraId="1E364C46" w14:textId="77777777" w:rsidR="002566B9" w:rsidRDefault="005D0042">
            <w:pPr>
              <w:jc w:val="right"/>
              <w:rPr>
                <w:lang w:val="en-AU" w:eastAsia="en-US"/>
              </w:rPr>
            </w:pPr>
            <w:r>
              <w:rPr>
                <w:lang w:val="en-AU"/>
              </w:rPr>
              <w:t>29 October 2015</w:t>
            </w:r>
          </w:p>
        </w:tc>
      </w:tr>
    </w:tbl>
    <w:p w14:paraId="66D2CDF1" w14:textId="77777777" w:rsidR="002566B9" w:rsidRDefault="002566B9" w:rsidP="002566B9">
      <w:pPr>
        <w:pStyle w:val="Title"/>
        <w:spacing w:before="480" w:after="120"/>
        <w:rPr>
          <w:lang w:val="en-AU" w:eastAsia="en-US"/>
        </w:rPr>
      </w:pPr>
      <w:r>
        <w:rPr>
          <w:lang w:val="en-AU"/>
        </w:rPr>
        <w:t>Liaison Note</w:t>
      </w:r>
    </w:p>
    <w:p w14:paraId="403389A4" w14:textId="77777777" w:rsidR="002566B9" w:rsidRDefault="002566B9" w:rsidP="002566B9">
      <w:pPr>
        <w:pStyle w:val="Title"/>
        <w:spacing w:after="120"/>
        <w:rPr>
          <w:lang w:val="en-AU"/>
        </w:rPr>
      </w:pPr>
      <w:r>
        <w:rPr>
          <w:color w:val="000000"/>
          <w:lang w:val="en-AU"/>
        </w:rPr>
        <w:t>Draft Guidelines on User Requirements for VDES</w:t>
      </w:r>
    </w:p>
    <w:p w14:paraId="1434326C" w14:textId="77777777" w:rsidR="002566B9" w:rsidRDefault="002566B9" w:rsidP="002566B9">
      <w:pPr>
        <w:pStyle w:val="Heading1"/>
        <w:tabs>
          <w:tab w:val="left" w:pos="567"/>
        </w:tabs>
        <w:rPr>
          <w:lang w:val="en-AU"/>
        </w:rPr>
      </w:pPr>
      <w:bookmarkStart w:id="0" w:name="_Toc433937316"/>
      <w:r>
        <w:rPr>
          <w:lang w:val="en-AU"/>
        </w:rPr>
        <w:t>Introduction</w:t>
      </w:r>
      <w:bookmarkEnd w:id="0"/>
    </w:p>
    <w:p w14:paraId="317F048B" w14:textId="77777777" w:rsidR="002566B9" w:rsidRDefault="002566B9" w:rsidP="002566B9">
      <w:pPr>
        <w:pStyle w:val="BodyText"/>
        <w:rPr>
          <w:lang w:val="en-AU"/>
        </w:rPr>
      </w:pPr>
      <w:r>
        <w:rPr>
          <w:lang w:val="en-AU"/>
        </w:rPr>
        <w:t>AIS is well recognized and accepted as an important tool for safety of navigation and is a carriage requirement for SOLAS vessels (Class-A).  However, because of its effective and useful technology, the use of AIS is expanded to vessels not subject to the SOLAS carriage requirement. This expanding use of AIS technology has caused significant increase in VHF Data Link (AIS VDL) loading which has become an active concern in IMO and ITU, and it is considered necessary to urgently allocate new frequencies for new and emerging applications in order to mitigate overloading of AIS VDL.</w:t>
      </w:r>
    </w:p>
    <w:p w14:paraId="70DE21E2" w14:textId="77777777" w:rsidR="002566B9" w:rsidRDefault="002566B9" w:rsidP="002566B9">
      <w:pPr>
        <w:pStyle w:val="BodyText"/>
        <w:rPr>
          <w:lang w:val="en-AU"/>
        </w:rPr>
      </w:pPr>
      <w:r>
        <w:rPr>
          <w:lang w:val="en-AU"/>
        </w:rPr>
        <w:t xml:space="preserve"> Simultaneously, because of increasing demand on radio spectrum for digital communication such as mobile phone and data, ITU now requests more efficient and effective use of radio spectrum.  </w:t>
      </w:r>
    </w:p>
    <w:p w14:paraId="14C6CFB1" w14:textId="77777777" w:rsidR="002566B9" w:rsidRDefault="002566B9" w:rsidP="002566B9">
      <w:pPr>
        <w:pStyle w:val="BodyText"/>
        <w:rPr>
          <w:lang w:val="en-AU"/>
        </w:rPr>
      </w:pPr>
      <w:r>
        <w:rPr>
          <w:lang w:val="en-AU"/>
        </w:rPr>
        <w:t xml:space="preserve">The VHF Data Exchange System (VDES) is seen as an effective and efficient use of radio spectrum, building on the capabilities of AIS and addressing the increasing requirements for data through the system.  New techniques providing higher data rates than those used for AIS will become a core element of VDES.  Furthermore VDES network protocol should be optimized for data communication so that each VDES message is transmitted with a very high confidence of reception.  </w:t>
      </w:r>
    </w:p>
    <w:p w14:paraId="2A1A850E" w14:textId="77777777" w:rsidR="002566B9" w:rsidRDefault="002566B9" w:rsidP="002566B9">
      <w:pPr>
        <w:pStyle w:val="BodyText"/>
        <w:rPr>
          <w:lang w:val="en-AU"/>
        </w:rPr>
      </w:pPr>
      <w:r>
        <w:rPr>
          <w:lang w:val="en-AU"/>
        </w:rPr>
        <w:t xml:space="preserve">To support the development of the VDES a draft IALA guideline on user requirements for VDES has been developed (Annex 1). </w:t>
      </w:r>
    </w:p>
    <w:p w14:paraId="566F3610" w14:textId="77777777" w:rsidR="002566B9" w:rsidRDefault="002566B9" w:rsidP="002566B9">
      <w:pPr>
        <w:pStyle w:val="BodyText"/>
        <w:rPr>
          <w:lang w:val="en-AU"/>
        </w:rPr>
      </w:pPr>
    </w:p>
    <w:p w14:paraId="0379E4B3" w14:textId="77777777" w:rsidR="002566B9" w:rsidRDefault="002566B9" w:rsidP="002566B9">
      <w:pPr>
        <w:pStyle w:val="Heading1"/>
        <w:tabs>
          <w:tab w:val="left" w:pos="567"/>
        </w:tabs>
        <w:rPr>
          <w:lang w:val="en-AU"/>
        </w:rPr>
      </w:pPr>
      <w:bookmarkStart w:id="1" w:name="_Toc433937317"/>
      <w:r>
        <w:rPr>
          <w:lang w:val="en-AU"/>
        </w:rPr>
        <w:t>Draft Guidelines on User Requirements for VDES</w:t>
      </w:r>
      <w:bookmarkEnd w:id="1"/>
    </w:p>
    <w:p w14:paraId="7647552E" w14:textId="77777777" w:rsidR="002566B9" w:rsidRDefault="002566B9" w:rsidP="002566B9">
      <w:pPr>
        <w:pStyle w:val="BodyText"/>
        <w:rPr>
          <w:lang w:val="en-AU"/>
        </w:rPr>
      </w:pPr>
      <w:r>
        <w:rPr>
          <w:lang w:val="en-AU"/>
        </w:rPr>
        <w:t xml:space="preserve">The Committee reviewed number of related input papers, as well as the output from the 2015 ENAV Committee WG3 intersessional meetings.  The group also took into consideration a number of presentations on test beds and use cases for the VDES. </w:t>
      </w:r>
    </w:p>
    <w:p w14:paraId="299BC1B8" w14:textId="77777777" w:rsidR="002566B9" w:rsidRDefault="002566B9" w:rsidP="002566B9">
      <w:pPr>
        <w:pStyle w:val="BodyText"/>
        <w:rPr>
          <w:lang w:val="en-AU"/>
        </w:rPr>
      </w:pPr>
      <w:r>
        <w:rPr>
          <w:lang w:val="en-AU"/>
        </w:rPr>
        <w:t xml:space="preserve">The draft guideline on user requirements for VDES (Annex 1) was agreed for further review by the full ENAV committee as well as other IALA Committees, in particular the VTS and ARM Committees.  </w:t>
      </w:r>
    </w:p>
    <w:p w14:paraId="57637AFF" w14:textId="77777777" w:rsidR="002566B9" w:rsidRDefault="002566B9" w:rsidP="002566B9">
      <w:pPr>
        <w:pStyle w:val="BodyText"/>
        <w:rPr>
          <w:lang w:val="en-AU"/>
        </w:rPr>
      </w:pPr>
      <w:r>
        <w:rPr>
          <w:lang w:val="en-AU"/>
        </w:rPr>
        <w:t>The document is structured to provide a clear link between the user requirements to specific use cases:</w:t>
      </w:r>
    </w:p>
    <w:p w14:paraId="1E726999" w14:textId="77777777" w:rsidR="002566B9" w:rsidRDefault="002566B9" w:rsidP="002566B9">
      <w:pPr>
        <w:pStyle w:val="Bullet1"/>
        <w:numPr>
          <w:ilvl w:val="0"/>
          <w:numId w:val="29"/>
        </w:numPr>
        <w:tabs>
          <w:tab w:val="clear" w:pos="720"/>
          <w:tab w:val="left" w:pos="1134"/>
        </w:tabs>
        <w:ind w:left="1134" w:hanging="567"/>
        <w:rPr>
          <w:lang w:val="en-AU"/>
        </w:rPr>
      </w:pPr>
      <w:r>
        <w:rPr>
          <w:lang w:val="en-AU"/>
        </w:rPr>
        <w:t xml:space="preserve">Section 1 – introduction and document overview  </w:t>
      </w:r>
    </w:p>
    <w:p w14:paraId="2649C7B5" w14:textId="77777777" w:rsidR="002566B9" w:rsidRDefault="002566B9" w:rsidP="002566B9">
      <w:pPr>
        <w:pStyle w:val="Bullet1"/>
        <w:numPr>
          <w:ilvl w:val="0"/>
          <w:numId w:val="29"/>
        </w:numPr>
        <w:tabs>
          <w:tab w:val="clear" w:pos="720"/>
          <w:tab w:val="left" w:pos="1134"/>
        </w:tabs>
        <w:ind w:left="1134" w:hanging="567"/>
        <w:rPr>
          <w:lang w:val="en-AU"/>
        </w:rPr>
      </w:pPr>
      <w:r>
        <w:rPr>
          <w:lang w:val="en-AU"/>
        </w:rPr>
        <w:t xml:space="preserve">Section 2 – general description of the VDES </w:t>
      </w:r>
    </w:p>
    <w:p w14:paraId="777F3C46" w14:textId="77777777" w:rsidR="002566B9" w:rsidRDefault="002566B9" w:rsidP="002566B9">
      <w:pPr>
        <w:pStyle w:val="Bullet1"/>
        <w:numPr>
          <w:ilvl w:val="0"/>
          <w:numId w:val="29"/>
        </w:numPr>
        <w:tabs>
          <w:tab w:val="clear" w:pos="720"/>
          <w:tab w:val="left" w:pos="1134"/>
        </w:tabs>
        <w:ind w:left="1134" w:hanging="567"/>
        <w:rPr>
          <w:lang w:val="en-AU"/>
        </w:rPr>
      </w:pPr>
      <w:r>
        <w:rPr>
          <w:lang w:val="en-AU"/>
        </w:rPr>
        <w:t xml:space="preserve">Section 3 – use cases for the VDES.   </w:t>
      </w:r>
    </w:p>
    <w:p w14:paraId="67383B3E" w14:textId="77777777" w:rsidR="002566B9" w:rsidRDefault="002566B9" w:rsidP="002566B9">
      <w:pPr>
        <w:pStyle w:val="Bullet1"/>
        <w:numPr>
          <w:ilvl w:val="0"/>
          <w:numId w:val="29"/>
        </w:numPr>
        <w:tabs>
          <w:tab w:val="clear" w:pos="720"/>
          <w:tab w:val="left" w:pos="1134"/>
        </w:tabs>
        <w:ind w:left="1134" w:hanging="567"/>
        <w:rPr>
          <w:lang w:val="en-AU"/>
        </w:rPr>
      </w:pPr>
      <w:r>
        <w:rPr>
          <w:lang w:val="en-AU"/>
        </w:rPr>
        <w:t>Section 4 – user requirements for the VDES</w:t>
      </w:r>
    </w:p>
    <w:p w14:paraId="7345B66D" w14:textId="77777777" w:rsidR="002566B9" w:rsidRDefault="002566B9" w:rsidP="002566B9">
      <w:pPr>
        <w:pStyle w:val="BodyText"/>
        <w:rPr>
          <w:lang w:val="en-AU"/>
        </w:rPr>
      </w:pPr>
      <w:r>
        <w:rPr>
          <w:lang w:val="en-AU"/>
        </w:rPr>
        <w:t xml:space="preserve">In Section 3 the use cases are further explained through scenarios.  It is recognised that there are many other scenarios that could be developed for each use case, however the intent of the document is to provide sufficient depth to determine the overall user requirements for VDES, noting that a user requirement will be repeated for different use cases and scenarios.  </w:t>
      </w:r>
    </w:p>
    <w:p w14:paraId="54746BEE" w14:textId="77777777" w:rsidR="002566B9" w:rsidRDefault="002566B9" w:rsidP="000D2343">
      <w:pPr>
        <w:pStyle w:val="BodyText"/>
        <w:rPr>
          <w:lang w:val="en-AU"/>
        </w:rPr>
      </w:pPr>
      <w:r>
        <w:rPr>
          <w:lang w:val="en-AU"/>
        </w:rPr>
        <w:t xml:space="preserve">It was recognised that the VDES will be used within the context of other communications avenues, and that some requirements may not be able to be met by a VHF data exchange.  </w:t>
      </w:r>
    </w:p>
    <w:p w14:paraId="115D7EE0" w14:textId="77777777" w:rsidR="002566B9" w:rsidRDefault="002566B9" w:rsidP="002566B9">
      <w:pPr>
        <w:pStyle w:val="Bullet3text"/>
        <w:ind w:left="0"/>
        <w:rPr>
          <w:highlight w:val="yellow"/>
          <w:lang w:val="en-AU"/>
        </w:rPr>
      </w:pPr>
    </w:p>
    <w:p w14:paraId="4AD9230D" w14:textId="77777777" w:rsidR="002566B9" w:rsidRDefault="002566B9" w:rsidP="002566B9">
      <w:pPr>
        <w:pStyle w:val="Heading1"/>
        <w:tabs>
          <w:tab w:val="left" w:pos="567"/>
        </w:tabs>
        <w:rPr>
          <w:lang w:val="en-AU"/>
        </w:rPr>
      </w:pPr>
      <w:bookmarkStart w:id="2" w:name="_Toc433937318"/>
      <w:r>
        <w:rPr>
          <w:lang w:val="en-AU"/>
        </w:rPr>
        <w:t>Action requested</w:t>
      </w:r>
      <w:bookmarkEnd w:id="2"/>
    </w:p>
    <w:p w14:paraId="07229519" w14:textId="77777777" w:rsidR="002566B9" w:rsidRDefault="002566B9" w:rsidP="000D2343">
      <w:pPr>
        <w:pStyle w:val="BodyText"/>
        <w:rPr>
          <w:lang w:val="en-AU"/>
        </w:rPr>
      </w:pPr>
      <w:r>
        <w:rPr>
          <w:lang w:val="en-AU"/>
        </w:rPr>
        <w:t>The Committee is requested to review the draft guideline on user requirements and provide comments to ENAV18.  Specifically, the Committee is requested to:</w:t>
      </w:r>
    </w:p>
    <w:p w14:paraId="54BE9EB9" w14:textId="430EE533" w:rsidR="002566B9" w:rsidRDefault="002566B9" w:rsidP="000D2343">
      <w:pPr>
        <w:pStyle w:val="List1indent1"/>
        <w:numPr>
          <w:ilvl w:val="1"/>
          <w:numId w:val="33"/>
        </w:numPr>
        <w:rPr>
          <w:lang w:val="en-AU"/>
        </w:rPr>
      </w:pPr>
      <w:r>
        <w:rPr>
          <w:lang w:val="en-AU"/>
        </w:rPr>
        <w:t>Confirm the cross reference of use cases and M</w:t>
      </w:r>
      <w:r w:rsidR="00E46DF9">
        <w:rPr>
          <w:lang w:val="en-AU"/>
        </w:rPr>
        <w:t>aritime Service Portfolios (M</w:t>
      </w:r>
      <w:r>
        <w:rPr>
          <w:lang w:val="en-AU"/>
        </w:rPr>
        <w:t>SP</w:t>
      </w:r>
      <w:r w:rsidR="00E46DF9">
        <w:rPr>
          <w:lang w:val="en-AU"/>
        </w:rPr>
        <w:t>)</w:t>
      </w:r>
      <w:bookmarkStart w:id="3" w:name="_GoBack"/>
      <w:bookmarkEnd w:id="3"/>
      <w:r w:rsidR="00694737">
        <w:rPr>
          <w:lang w:val="en-AU"/>
        </w:rPr>
        <w:t>.</w:t>
      </w:r>
    </w:p>
    <w:p w14:paraId="2FDBF35A" w14:textId="210D1334" w:rsidR="002566B9" w:rsidRDefault="002566B9" w:rsidP="000D2343">
      <w:pPr>
        <w:pStyle w:val="List1indent1"/>
        <w:numPr>
          <w:ilvl w:val="1"/>
          <w:numId w:val="33"/>
        </w:numPr>
        <w:rPr>
          <w:lang w:val="en-AU"/>
        </w:rPr>
      </w:pPr>
      <w:r>
        <w:rPr>
          <w:lang w:val="en-AU"/>
        </w:rPr>
        <w:t>Review the scenario narratives supporting each use case and provide comments / amendments as may be required</w:t>
      </w:r>
      <w:r w:rsidR="00694737">
        <w:rPr>
          <w:lang w:val="en-AU"/>
        </w:rPr>
        <w:t>.</w:t>
      </w:r>
    </w:p>
    <w:p w14:paraId="24139CDD" w14:textId="0DA67135" w:rsidR="002566B9" w:rsidRDefault="002566B9" w:rsidP="000D2343">
      <w:pPr>
        <w:pStyle w:val="List1indent1"/>
        <w:numPr>
          <w:ilvl w:val="1"/>
          <w:numId w:val="33"/>
        </w:numPr>
        <w:rPr>
          <w:lang w:val="en-AU"/>
        </w:rPr>
      </w:pPr>
      <w:r>
        <w:rPr>
          <w:lang w:val="en-AU"/>
        </w:rPr>
        <w:t>Review the user requirements, specifically with regards to the determination of priority (essential, important, or desirable)</w:t>
      </w:r>
      <w:r w:rsidR="00694737">
        <w:rPr>
          <w:lang w:val="en-AU"/>
        </w:rPr>
        <w:t>.</w:t>
      </w:r>
    </w:p>
    <w:p w14:paraId="1F75839C" w14:textId="4551C463" w:rsidR="002566B9" w:rsidRDefault="002566B9" w:rsidP="000D2343">
      <w:pPr>
        <w:pStyle w:val="List1indent1"/>
        <w:numPr>
          <w:ilvl w:val="1"/>
          <w:numId w:val="33"/>
        </w:numPr>
        <w:rPr>
          <w:lang w:val="en-AU"/>
        </w:rPr>
      </w:pPr>
      <w:r>
        <w:rPr>
          <w:lang w:val="en-AU"/>
        </w:rPr>
        <w:t>Experts in PNT are specifically requested to review section 3.2.5</w:t>
      </w:r>
      <w:r w:rsidR="00694737">
        <w:rPr>
          <w:lang w:val="en-AU"/>
        </w:rPr>
        <w:t>.</w:t>
      </w:r>
    </w:p>
    <w:p w14:paraId="7A46A96C" w14:textId="6CE7E467" w:rsidR="002566B9" w:rsidRDefault="002566B9" w:rsidP="000D2343">
      <w:pPr>
        <w:pStyle w:val="List1indent1"/>
        <w:numPr>
          <w:ilvl w:val="1"/>
          <w:numId w:val="33"/>
        </w:numPr>
        <w:rPr>
          <w:lang w:val="en-AU"/>
        </w:rPr>
      </w:pPr>
      <w:r>
        <w:rPr>
          <w:lang w:val="en-AU"/>
        </w:rPr>
        <w:t>Experts in Maritime Cloud are specifically requested to review section 3.2.6</w:t>
      </w:r>
      <w:r w:rsidR="00694737">
        <w:rPr>
          <w:lang w:val="en-AU"/>
        </w:rPr>
        <w:t>.</w:t>
      </w:r>
    </w:p>
    <w:p w14:paraId="03DE8574" w14:textId="77777777" w:rsidR="00F752F3" w:rsidRDefault="00F752F3" w:rsidP="00F752F3">
      <w:pPr>
        <w:pStyle w:val="List1indent1"/>
        <w:tabs>
          <w:tab w:val="clear" w:pos="1134"/>
        </w:tabs>
        <w:ind w:firstLine="0"/>
        <w:rPr>
          <w:lang w:val="en-AU"/>
        </w:rPr>
      </w:pPr>
    </w:p>
    <w:p w14:paraId="0AB2784E" w14:textId="77777777" w:rsidR="002566B9" w:rsidRDefault="002566B9" w:rsidP="002566B9">
      <w:pPr>
        <w:rPr>
          <w:lang w:val="en-AU"/>
        </w:rPr>
        <w:sectPr w:rsidR="002566B9">
          <w:pgSz w:w="12240" w:h="15840"/>
          <w:pgMar w:top="1134" w:right="1134" w:bottom="1134" w:left="1134" w:header="720" w:footer="720" w:gutter="0"/>
          <w:cols w:space="720"/>
        </w:sectPr>
      </w:pPr>
    </w:p>
    <w:p w14:paraId="7BBDEE8C" w14:textId="77777777" w:rsidR="002566B9" w:rsidRDefault="002566B9" w:rsidP="002566B9">
      <w:pPr>
        <w:pStyle w:val="List1indent1"/>
        <w:tabs>
          <w:tab w:val="clear" w:pos="1134"/>
          <w:tab w:val="left" w:pos="720"/>
        </w:tabs>
        <w:ind w:firstLine="0"/>
        <w:rPr>
          <w:lang w:val="en-AU"/>
        </w:rPr>
      </w:pPr>
    </w:p>
    <w:p w14:paraId="40756320" w14:textId="77777777" w:rsidR="002566B9" w:rsidRDefault="002566B9" w:rsidP="002566B9">
      <w:pPr>
        <w:pStyle w:val="List1"/>
        <w:numPr>
          <w:ilvl w:val="0"/>
          <w:numId w:val="0"/>
        </w:numPr>
        <w:tabs>
          <w:tab w:val="left" w:pos="720"/>
        </w:tabs>
        <w:ind w:left="567" w:hanging="567"/>
        <w:rPr>
          <w:highlight w:val="yellow"/>
          <w:lang w:val="en-AU"/>
        </w:rPr>
      </w:pPr>
    </w:p>
    <w:p w14:paraId="72689C9C" w14:textId="77777777" w:rsidR="002D5D8F" w:rsidRDefault="002D5D8F" w:rsidP="00870A1B">
      <w:pPr>
        <w:pStyle w:val="Title"/>
        <w:sectPr w:rsidR="002D5D8F" w:rsidSect="00A163D8">
          <w:headerReference w:type="default" r:id="rId8"/>
          <w:footerReference w:type="default" r:id="rId9"/>
          <w:pgSz w:w="11906" w:h="16838" w:code="9"/>
          <w:pgMar w:top="1134" w:right="1134" w:bottom="1134" w:left="1418" w:header="567" w:footer="567" w:gutter="0"/>
          <w:cols w:space="708"/>
          <w:titlePg/>
          <w:docGrid w:linePitch="360"/>
        </w:sectPr>
      </w:pPr>
    </w:p>
    <w:p w14:paraId="324D12A5" w14:textId="77777777" w:rsidR="00857962" w:rsidRPr="00371BEF" w:rsidRDefault="002D6AE7" w:rsidP="00870A1B">
      <w:pPr>
        <w:pStyle w:val="Title"/>
      </w:pPr>
      <w:r>
        <w:rPr>
          <w:noProof/>
          <w:lang w:val="en-IE" w:eastAsia="en-IE"/>
        </w:rPr>
        <w:lastRenderedPageBreak/>
        <mc:AlternateContent>
          <mc:Choice Requires="wps">
            <w:drawing>
              <wp:anchor distT="0" distB="0" distL="114300" distR="114300" simplePos="0" relativeHeight="251657728" behindDoc="0" locked="0" layoutInCell="1" allowOverlap="1" wp14:anchorId="4A0D8E7A" wp14:editId="051FAECC">
                <wp:simplePos x="0" y="0"/>
                <wp:positionH relativeFrom="column">
                  <wp:posOffset>-2511425</wp:posOffset>
                </wp:positionH>
                <wp:positionV relativeFrom="paragraph">
                  <wp:posOffset>5662930</wp:posOffset>
                </wp:positionV>
                <wp:extent cx="5490210" cy="382270"/>
                <wp:effectExtent l="2477770" t="0" r="2473960" b="0"/>
                <wp:wrapNone/>
                <wp:docPr id="8" name="Text Box 1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5400000">
                          <a:off x="0" y="0"/>
                          <a:ext cx="5490210" cy="38227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98FECA4" w14:textId="77777777" w:rsidR="00257F5E" w:rsidRDefault="00257F5E" w:rsidP="00460028">
                            <w:pPr>
                              <w:autoSpaceDE w:val="0"/>
                              <w:autoSpaceDN w:val="0"/>
                              <w:adjustRightInd w:val="0"/>
                              <w:rPr>
                                <w:i/>
                                <w:iCs/>
                                <w:color w:val="000000"/>
                                <w:sz w:val="48"/>
                                <w:szCs w:val="48"/>
                                <w:lang w:val="fr-FR"/>
                              </w:rPr>
                            </w:pPr>
                            <w:r>
                              <w:rPr>
                                <w:b/>
                                <w:bCs/>
                                <w:i/>
                                <w:iCs/>
                                <w:color w:val="000000"/>
                                <w:sz w:val="48"/>
                                <w:szCs w:val="48"/>
                                <w:lang w:val="fr-FR"/>
                              </w:rPr>
                              <w:t>AISM</w:t>
                            </w:r>
                            <w:r>
                              <w:rPr>
                                <w:i/>
                                <w:iCs/>
                                <w:color w:val="000000"/>
                                <w:sz w:val="48"/>
                                <w:szCs w:val="48"/>
                                <w:lang w:val="fr-FR"/>
                              </w:rPr>
                              <w:t xml:space="preserve"> </w:t>
                            </w:r>
                            <w:r>
                              <w:rPr>
                                <w:color w:val="000000"/>
                                <w:lang w:val="fr-FR"/>
                              </w:rPr>
                              <w:t xml:space="preserve">Association Internationale de Signalisation Maritime     </w:t>
                            </w:r>
                            <w:r>
                              <w:rPr>
                                <w:i/>
                                <w:iCs/>
                                <w:color w:val="000000"/>
                                <w:lang w:val="fr-FR"/>
                              </w:rPr>
                              <w:t xml:space="preserve"> </w:t>
                            </w:r>
                            <w:r>
                              <w:rPr>
                                <w:b/>
                                <w:bCs/>
                                <w:i/>
                                <w:iCs/>
                                <w:color w:val="000000"/>
                                <w:sz w:val="48"/>
                                <w:szCs w:val="48"/>
                                <w:lang w:val="fr-FR"/>
                              </w:rPr>
                              <w:t>IALA</w:t>
                            </w:r>
                          </w:p>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A0D8E7A" id="_x0000_t202" coordsize="21600,21600" o:spt="202" path="m,l,21600r21600,l21600,xe">
                <v:stroke joinstyle="miter"/>
                <v:path gradientshapeok="t" o:connecttype="rect"/>
              </v:shapetype>
              <v:shape id="Text Box 114" o:spid="_x0000_s1026" type="#_x0000_t202" style="position:absolute;left:0;text-align:left;margin-left:-197.75pt;margin-top:445.9pt;width:432.3pt;height:30.1pt;rotation:-90;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" filled="f" fillcolor="#0c9" stroked="f">
                <v:textbox style="layout-flow:vertical;mso-layout-flow-alt:bottom-to-top">
                  <w:txbxContent>
                    <w:p w14:paraId="398FECA4" w14:textId="77777777" w:rsidR="00257F5E" w:rsidRDefault="00257F5E" w:rsidP="00460028">
                      <w:pPr>
                        <w:autoSpaceDE w:val="0"/>
                        <w:autoSpaceDN w:val="0"/>
                        <w:adjustRightInd w:val="0"/>
                        <w:rPr>
                          <w:i/>
                          <w:iCs/>
                          <w:color w:val="000000"/>
                          <w:sz w:val="48"/>
                          <w:szCs w:val="48"/>
                          <w:lang w:val="fr-FR"/>
                        </w:rPr>
                      </w:pPr>
                      <w:r>
                        <w:rPr>
                          <w:b/>
                          <w:bCs/>
                          <w:i/>
                          <w:iCs/>
                          <w:color w:val="000000"/>
                          <w:sz w:val="48"/>
                          <w:szCs w:val="48"/>
                          <w:lang w:val="fr-FR"/>
                        </w:rPr>
                        <w:t>AISM</w:t>
                      </w:r>
                      <w:r>
                        <w:rPr>
                          <w:i/>
                          <w:iCs/>
                          <w:color w:val="000000"/>
                          <w:sz w:val="48"/>
                          <w:szCs w:val="48"/>
                          <w:lang w:val="fr-FR"/>
                        </w:rPr>
                        <w:t xml:space="preserve"> </w:t>
                      </w:r>
                      <w:r>
                        <w:rPr>
                          <w:color w:val="000000"/>
                          <w:lang w:val="fr-FR"/>
                        </w:rPr>
                        <w:t xml:space="preserve">Association Internationale de Signalisation Maritime     </w:t>
                      </w:r>
                      <w:r>
                        <w:rPr>
                          <w:i/>
                          <w:iCs/>
                          <w:color w:val="000000"/>
                          <w:lang w:val="fr-FR"/>
                        </w:rPr>
                        <w:t xml:space="preserve"> </w:t>
                      </w:r>
                      <w:r>
                        <w:rPr>
                          <w:b/>
                          <w:bCs/>
                          <w:i/>
                          <w:iCs/>
                          <w:color w:val="000000"/>
                          <w:sz w:val="48"/>
                          <w:szCs w:val="48"/>
                          <w:lang w:val="fr-FR"/>
                        </w:rPr>
                        <w:t>IALA</w:t>
                      </w:r>
                    </w:p>
                  </w:txbxContent>
                </v:textbox>
              </v:shape>
            </w:pict>
          </mc:Fallback>
        </mc:AlternateContent>
      </w:r>
      <w:r>
        <w:rPr>
          <w:noProof/>
          <w:lang w:val="en-IE" w:eastAsia="en-IE"/>
        </w:rPr>
        <mc:AlternateContent>
          <mc:Choice Requires="wps">
            <w:drawing>
              <wp:anchor distT="0" distB="0" distL="114299" distR="114299" simplePos="0" relativeHeight="251659776" behindDoc="0" locked="0" layoutInCell="1" allowOverlap="1" wp14:anchorId="2B818A33" wp14:editId="239F81F3">
                <wp:simplePos x="0" y="0"/>
                <wp:positionH relativeFrom="column">
                  <wp:posOffset>513714</wp:posOffset>
                </wp:positionH>
                <wp:positionV relativeFrom="paragraph">
                  <wp:posOffset>157480</wp:posOffset>
                </wp:positionV>
                <wp:extent cx="0" cy="8441690"/>
                <wp:effectExtent l="0" t="0" r="19050" b="16510"/>
                <wp:wrapNone/>
                <wp:docPr id="7" name="Line 1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844169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3E0608C" id="Line 116" o:spid="_x0000_s1026" style="position:absolute;flip:y;z-index:251659776;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40.45pt,12.4pt" to="40.45pt,67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"/>
            </w:pict>
          </mc:Fallback>
        </mc:AlternateContent>
      </w:r>
      <w:r>
        <w:rPr>
          <w:noProof/>
          <w:lang w:val="en-IE" w:eastAsia="en-IE"/>
        </w:rPr>
        <mc:AlternateContent>
          <mc:Choice Requires="wps">
            <w:drawing>
              <wp:anchor distT="0" distB="0" distL="114299" distR="114299" simplePos="0" relativeHeight="251660800" behindDoc="0" locked="0" layoutInCell="1" allowOverlap="1" wp14:anchorId="3948FC54" wp14:editId="4004ED12">
                <wp:simplePos x="0" y="0"/>
                <wp:positionH relativeFrom="column">
                  <wp:posOffset>-1</wp:posOffset>
                </wp:positionH>
                <wp:positionV relativeFrom="paragraph">
                  <wp:posOffset>157480</wp:posOffset>
                </wp:positionV>
                <wp:extent cx="0" cy="8441690"/>
                <wp:effectExtent l="0" t="0" r="19050" b="16510"/>
                <wp:wrapNone/>
                <wp:docPr id="6" name="Line 1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44169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4F3B713" id="Line 117" o:spid="_x0000_s1026" style="position:absolute;z-index:251660800;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0,12.4pt" to="0,67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"/>
            </w:pict>
          </mc:Fallback>
        </mc:AlternateContent>
      </w:r>
      <w:r>
        <w:rPr>
          <w:noProof/>
          <w:lang w:val="en-IE" w:eastAsia="en-IE"/>
        </w:rPr>
        <mc:AlternateContent>
          <mc:Choice Requires="wps">
            <w:drawing>
              <wp:anchor distT="0" distB="0" distL="114300" distR="114300" simplePos="0" relativeHeight="251658752" behindDoc="0" locked="0" layoutInCell="1" allowOverlap="1" wp14:anchorId="18079B1E" wp14:editId="76D67DA0">
                <wp:simplePos x="0" y="0"/>
                <wp:positionH relativeFrom="column">
                  <wp:posOffset>-1144270</wp:posOffset>
                </wp:positionH>
                <wp:positionV relativeFrom="paragraph">
                  <wp:posOffset>1551305</wp:posOffset>
                </wp:positionV>
                <wp:extent cx="2844800" cy="471170"/>
                <wp:effectExtent l="1110615" t="0" r="1104265" b="0"/>
                <wp:wrapNone/>
                <wp:docPr id="5" name="Text Box 1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5400000">
                          <a:off x="0" y="0"/>
                          <a:ext cx="2844800" cy="47117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E928EDD" w14:textId="77777777" w:rsidR="00257F5E" w:rsidRDefault="00257F5E" w:rsidP="00E37CF6">
                            <w:pPr>
                              <w:autoSpaceDE w:val="0"/>
                              <w:autoSpaceDN w:val="0"/>
                              <w:adjustRightInd w:val="0"/>
                              <w:jc w:val="center"/>
                              <w:rPr>
                                <w:color w:val="000000"/>
                              </w:rPr>
                            </w:pPr>
                            <w:r>
                              <w:rPr>
                                <w:color w:val="000000"/>
                              </w:rPr>
                              <w:t>International Association of Marine Aids to Navigation and Lighthouse Authorities</w:t>
                            </w:r>
                          </w:p>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8079B1E" id="Text Box 115" o:spid="_x0000_s1027" type="#_x0000_t202" style="position:absolute;left:0;text-align:left;margin-left:-90.1pt;margin-top:122.15pt;width:224pt;height:37.1pt;rotation:-90;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" filled="f" fillcolor="#0c9" stroked="f">
                <v:textbox style="layout-flow:vertical;mso-layout-flow-alt:bottom-to-top">
                  <w:txbxContent>
                    <w:p w14:paraId="0E928EDD" w14:textId="77777777" w:rsidR="00257F5E" w:rsidRDefault="00257F5E" w:rsidP="00E37CF6">
                      <w:pPr>
                        <w:autoSpaceDE w:val="0"/>
                        <w:autoSpaceDN w:val="0"/>
                        <w:adjustRightInd w:val="0"/>
                        <w:jc w:val="center"/>
                        <w:rPr>
                          <w:color w:val="000000"/>
                        </w:rPr>
                      </w:pPr>
                      <w:r>
                        <w:rPr>
                          <w:color w:val="000000"/>
                        </w:rPr>
                        <w:t>International Association of Marine Aids to Navigation and Lighthouse Authorities</w:t>
                      </w:r>
                    </w:p>
                  </w:txbxContent>
                </v:textbox>
              </v:shape>
            </w:pict>
          </mc:Fallback>
        </mc:AlternateContent>
      </w:r>
      <w:r>
        <w:rPr>
          <w:noProof/>
          <w:lang w:val="en-IE" w:eastAsia="en-IE"/>
        </w:rPr>
        <mc:AlternateContent>
          <mc:Choice Requires="wps">
            <w:drawing>
              <wp:anchor distT="0" distB="0" distL="114300" distR="114300" simplePos="0" relativeHeight="251656704" behindDoc="0" locked="0" layoutInCell="1" allowOverlap="1" wp14:anchorId="1D9E5804" wp14:editId="5EA352B7">
                <wp:simplePos x="0" y="0"/>
                <wp:positionH relativeFrom="column">
                  <wp:posOffset>855345</wp:posOffset>
                </wp:positionH>
                <wp:positionV relativeFrom="paragraph">
                  <wp:posOffset>7433945</wp:posOffset>
                </wp:positionV>
                <wp:extent cx="4587875" cy="883920"/>
                <wp:effectExtent l="0" t="0" r="0" b="0"/>
                <wp:wrapNone/>
                <wp:docPr id="4" name="Text Box 1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87875" cy="88392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E7D0CD8" w14:textId="77777777" w:rsidR="00257F5E" w:rsidRPr="00460028" w:rsidRDefault="00257F5E" w:rsidP="00460028">
                            <w:pPr>
                              <w:autoSpaceDE w:val="0"/>
                              <w:autoSpaceDN w:val="0"/>
                              <w:adjustRightInd w:val="0"/>
                              <w:jc w:val="center"/>
                              <w:rPr>
                                <w:color w:val="000000"/>
                                <w:sz w:val="20"/>
                                <w:szCs w:val="18"/>
                                <w:lang w:val="fr-FR"/>
                              </w:rPr>
                            </w:pPr>
                            <w:r>
                              <w:rPr>
                                <w:color w:val="000000"/>
                                <w:sz w:val="20"/>
                                <w:szCs w:val="18"/>
                                <w:lang w:val="fr-FR"/>
                              </w:rPr>
                              <w:t>10, rue des Gaudines</w:t>
                            </w:r>
                          </w:p>
                          <w:p w14:paraId="7E62B2A6" w14:textId="77777777" w:rsidR="00257F5E" w:rsidRDefault="00257F5E" w:rsidP="00460028">
                            <w:pPr>
                              <w:autoSpaceDE w:val="0"/>
                              <w:autoSpaceDN w:val="0"/>
                              <w:adjustRightInd w:val="0"/>
                              <w:jc w:val="center"/>
                              <w:rPr>
                                <w:color w:val="000000"/>
                                <w:sz w:val="20"/>
                                <w:szCs w:val="18"/>
                                <w:lang w:val="fr-FR"/>
                              </w:rPr>
                            </w:pPr>
                            <w:r w:rsidRPr="00460028">
                              <w:rPr>
                                <w:color w:val="000000"/>
                                <w:sz w:val="20"/>
                                <w:szCs w:val="18"/>
                                <w:lang w:val="fr-FR"/>
                              </w:rPr>
                              <w:t>78100</w:t>
                            </w:r>
                            <w:r>
                              <w:rPr>
                                <w:color w:val="000000"/>
                                <w:sz w:val="20"/>
                                <w:szCs w:val="18"/>
                                <w:lang w:val="fr-FR"/>
                              </w:rPr>
                              <w:t xml:space="preserve"> Saint Germain en Laye, France</w:t>
                            </w:r>
                          </w:p>
                          <w:p w14:paraId="2B6C97FF" w14:textId="77777777" w:rsidR="00257F5E" w:rsidRDefault="00257F5E" w:rsidP="00460028">
                            <w:pPr>
                              <w:autoSpaceDE w:val="0"/>
                              <w:autoSpaceDN w:val="0"/>
                              <w:adjustRightInd w:val="0"/>
                              <w:jc w:val="center"/>
                              <w:rPr>
                                <w:color w:val="000000"/>
                                <w:sz w:val="20"/>
                                <w:szCs w:val="18"/>
                              </w:rPr>
                            </w:pPr>
                            <w:r>
                              <w:rPr>
                                <w:color w:val="000000"/>
                                <w:sz w:val="20"/>
                                <w:szCs w:val="18"/>
                              </w:rPr>
                              <w:t>Telephone: +33 1 34 51 70 01  Fax:  +33 1 34 51 82 05</w:t>
                            </w:r>
                          </w:p>
                          <w:p w14:paraId="000FD7B3" w14:textId="77777777" w:rsidR="00257F5E" w:rsidRDefault="00257F5E" w:rsidP="00B534F2">
                            <w:pPr>
                              <w:autoSpaceDE w:val="0"/>
                              <w:autoSpaceDN w:val="0"/>
                              <w:adjustRightInd w:val="0"/>
                              <w:jc w:val="center"/>
                              <w:rPr>
                                <w:color w:val="000000"/>
                                <w:sz w:val="18"/>
                                <w:szCs w:val="18"/>
                                <w:lang w:val="fr-FR"/>
                              </w:rPr>
                            </w:pPr>
                            <w:r>
                              <w:rPr>
                                <w:color w:val="000000"/>
                                <w:sz w:val="20"/>
                                <w:szCs w:val="18"/>
                              </w:rPr>
                              <w:t xml:space="preserve">e-mail:  </w:t>
                            </w:r>
                            <w:hyperlink r:id="rId10" w:history="1">
                              <w:r w:rsidRPr="00713387">
                                <w:rPr>
                                  <w:rStyle w:val="Hyperlink"/>
                                  <w:sz w:val="20"/>
                                  <w:szCs w:val="18"/>
                                </w:rPr>
                                <w:t>contact@iala-aism.org</w:t>
                              </w:r>
                            </w:hyperlink>
                            <w:r>
                              <w:rPr>
                                <w:color w:val="000000"/>
                                <w:sz w:val="20"/>
                                <w:szCs w:val="18"/>
                              </w:rPr>
                              <w:t xml:space="preserve">       </w:t>
                            </w:r>
                            <w:r w:rsidRPr="0044047B">
                              <w:rPr>
                                <w:color w:val="000000"/>
                                <w:sz w:val="20"/>
                                <w:szCs w:val="18"/>
                              </w:rPr>
                              <w:t>Internet</w:t>
                            </w:r>
                            <w:r>
                              <w:rPr>
                                <w:color w:val="000000"/>
                                <w:sz w:val="20"/>
                                <w:szCs w:val="18"/>
                              </w:rPr>
                              <w:t xml:space="preserve">: </w:t>
                            </w:r>
                            <w:r w:rsidRPr="0044047B">
                              <w:rPr>
                                <w:color w:val="000000"/>
                                <w:sz w:val="20"/>
                                <w:szCs w:val="18"/>
                              </w:rPr>
                              <w:t xml:space="preserve"> </w:t>
                            </w:r>
                            <w:hyperlink r:id="rId11" w:history="1">
                              <w:r w:rsidRPr="00126198">
                                <w:rPr>
                                  <w:rStyle w:val="Hyperlink"/>
                                  <w:sz w:val="20"/>
                                  <w:szCs w:val="18"/>
                                </w:rPr>
                                <w:t>www.iala-aism.org</w:t>
                              </w:r>
                            </w:hyperlink>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D9E5804" id="Text Box 118" o:spid="_x0000_s1028" type="#_x0000_t202" style="position:absolute;left:0;text-align:left;margin-left:67.35pt;margin-top:585.35pt;width:361.25pt;height:69.6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" filled="f" fillcolor="#0c9" stroked="f">
                <v:textbox>
                  <w:txbxContent>
                    <w:p w14:paraId="5E7D0CD8" w14:textId="77777777" w:rsidR="00257F5E" w:rsidRPr="00460028" w:rsidRDefault="00257F5E" w:rsidP="00460028">
                      <w:pPr>
                        <w:autoSpaceDE w:val="0"/>
                        <w:autoSpaceDN w:val="0"/>
                        <w:adjustRightInd w:val="0"/>
                        <w:jc w:val="center"/>
                        <w:rPr>
                          <w:color w:val="000000"/>
                          <w:sz w:val="20"/>
                          <w:szCs w:val="18"/>
                          <w:lang w:val="fr-FR"/>
                        </w:rPr>
                      </w:pPr>
                      <w:r>
                        <w:rPr>
                          <w:color w:val="000000"/>
                          <w:sz w:val="20"/>
                          <w:szCs w:val="18"/>
                          <w:lang w:val="fr-FR"/>
                        </w:rPr>
                        <w:t>10, rue des Gaudines</w:t>
                      </w:r>
                    </w:p>
                    <w:p w14:paraId="7E62B2A6" w14:textId="77777777" w:rsidR="00257F5E" w:rsidRDefault="00257F5E" w:rsidP="00460028">
                      <w:pPr>
                        <w:autoSpaceDE w:val="0"/>
                        <w:autoSpaceDN w:val="0"/>
                        <w:adjustRightInd w:val="0"/>
                        <w:jc w:val="center"/>
                        <w:rPr>
                          <w:color w:val="000000"/>
                          <w:sz w:val="20"/>
                          <w:szCs w:val="18"/>
                          <w:lang w:val="fr-FR"/>
                        </w:rPr>
                      </w:pPr>
                      <w:r w:rsidRPr="00460028">
                        <w:rPr>
                          <w:color w:val="000000"/>
                          <w:sz w:val="20"/>
                          <w:szCs w:val="18"/>
                          <w:lang w:val="fr-FR"/>
                        </w:rPr>
                        <w:t>78100</w:t>
                      </w:r>
                      <w:r>
                        <w:rPr>
                          <w:color w:val="000000"/>
                          <w:sz w:val="20"/>
                          <w:szCs w:val="18"/>
                          <w:lang w:val="fr-FR"/>
                        </w:rPr>
                        <w:t xml:space="preserve"> Saint Germain en Laye, France</w:t>
                      </w:r>
                    </w:p>
                    <w:p w14:paraId="2B6C97FF" w14:textId="77777777" w:rsidR="00257F5E" w:rsidRDefault="00257F5E" w:rsidP="00460028">
                      <w:pPr>
                        <w:autoSpaceDE w:val="0"/>
                        <w:autoSpaceDN w:val="0"/>
                        <w:adjustRightInd w:val="0"/>
                        <w:jc w:val="center"/>
                        <w:rPr>
                          <w:color w:val="000000"/>
                          <w:sz w:val="20"/>
                          <w:szCs w:val="18"/>
                        </w:rPr>
                      </w:pPr>
                      <w:r>
                        <w:rPr>
                          <w:color w:val="000000"/>
                          <w:sz w:val="20"/>
                          <w:szCs w:val="18"/>
                        </w:rPr>
                        <w:t>Telephone: +33 1 34 51 70 01  Fax:  +33 1 34 51 82 05</w:t>
                      </w:r>
                    </w:p>
                    <w:p w14:paraId="000FD7B3" w14:textId="77777777" w:rsidR="00257F5E" w:rsidRDefault="00257F5E" w:rsidP="00B534F2">
                      <w:pPr>
                        <w:autoSpaceDE w:val="0"/>
                        <w:autoSpaceDN w:val="0"/>
                        <w:adjustRightInd w:val="0"/>
                        <w:jc w:val="center"/>
                        <w:rPr>
                          <w:color w:val="000000"/>
                          <w:sz w:val="18"/>
                          <w:szCs w:val="18"/>
                          <w:lang w:val="fr-FR"/>
                        </w:rPr>
                      </w:pPr>
                      <w:r>
                        <w:rPr>
                          <w:color w:val="000000"/>
                          <w:sz w:val="20"/>
                          <w:szCs w:val="18"/>
                        </w:rPr>
                        <w:t xml:space="preserve">e-mail:  </w:t>
                      </w:r>
                      <w:hyperlink r:id="rId12" w:history="1">
                        <w:r w:rsidRPr="00713387">
                          <w:rPr>
                            <w:rStyle w:val="Hyperlink"/>
                            <w:sz w:val="20"/>
                            <w:szCs w:val="18"/>
                          </w:rPr>
                          <w:t>contact@iala-aism.org</w:t>
                        </w:r>
                      </w:hyperlink>
                      <w:r>
                        <w:rPr>
                          <w:color w:val="000000"/>
                          <w:sz w:val="20"/>
                          <w:szCs w:val="18"/>
                        </w:rPr>
                        <w:t xml:space="preserve">       </w:t>
                      </w:r>
                      <w:r w:rsidRPr="0044047B">
                        <w:rPr>
                          <w:color w:val="000000"/>
                          <w:sz w:val="20"/>
                          <w:szCs w:val="18"/>
                        </w:rPr>
                        <w:t>Internet</w:t>
                      </w:r>
                      <w:r>
                        <w:rPr>
                          <w:color w:val="000000"/>
                          <w:sz w:val="20"/>
                          <w:szCs w:val="18"/>
                        </w:rPr>
                        <w:t xml:space="preserve">: </w:t>
                      </w:r>
                      <w:r w:rsidRPr="0044047B">
                        <w:rPr>
                          <w:color w:val="000000"/>
                          <w:sz w:val="20"/>
                          <w:szCs w:val="18"/>
                        </w:rPr>
                        <w:t xml:space="preserve"> </w:t>
                      </w:r>
                      <w:hyperlink r:id="rId13" w:history="1">
                        <w:r w:rsidRPr="00126198">
                          <w:rPr>
                            <w:rStyle w:val="Hyperlink"/>
                            <w:sz w:val="20"/>
                            <w:szCs w:val="18"/>
                          </w:rPr>
                          <w:t>www.iala-aism.org</w:t>
                        </w:r>
                      </w:hyperlink>
                    </w:p>
                  </w:txbxContent>
                </v:textbox>
              </v:shape>
            </w:pict>
          </mc:Fallback>
        </mc:AlternateContent>
      </w:r>
      <w:r>
        <w:rPr>
          <w:noProof/>
          <w:lang w:val="en-IE" w:eastAsia="en-IE"/>
        </w:rPr>
        <w:drawing>
          <wp:anchor distT="0" distB="0" distL="114300" distR="114300" simplePos="0" relativeHeight="251655680" behindDoc="0" locked="0" layoutInCell="1" allowOverlap="1" wp14:anchorId="3AA91856" wp14:editId="04177DA1">
            <wp:simplePos x="0" y="0"/>
            <wp:positionH relativeFrom="column">
              <wp:posOffset>2514600</wp:posOffset>
            </wp:positionH>
            <wp:positionV relativeFrom="paragraph">
              <wp:posOffset>4611370</wp:posOffset>
            </wp:positionV>
            <wp:extent cx="898525" cy="1236980"/>
            <wp:effectExtent l="0" t="0" r="0" b="1270"/>
            <wp:wrapNone/>
            <wp:docPr id="3" name="Picture 112" descr="Description: IALA logo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2" descr="Description: IALA logo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898525" cy="123698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IE" w:eastAsia="en-IE"/>
        </w:rPr>
        <mc:AlternateContent>
          <mc:Choice Requires="wps">
            <w:drawing>
              <wp:anchor distT="0" distB="0" distL="114300" distR="114300" simplePos="0" relativeHeight="251654656" behindDoc="0" locked="0" layoutInCell="1" allowOverlap="1" wp14:anchorId="143B2990" wp14:editId="3CB622E6">
                <wp:simplePos x="0" y="0"/>
                <wp:positionH relativeFrom="column">
                  <wp:posOffset>1066800</wp:posOffset>
                </wp:positionH>
                <wp:positionV relativeFrom="paragraph">
                  <wp:posOffset>496570</wp:posOffset>
                </wp:positionV>
                <wp:extent cx="3657600" cy="3287395"/>
                <wp:effectExtent l="0" t="0" r="0" b="8255"/>
                <wp:wrapNone/>
                <wp:docPr id="2" name="Text Box 1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57600" cy="3287395"/>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C964E87" w14:textId="77777777" w:rsidR="00257F5E" w:rsidRPr="00380C7B" w:rsidRDefault="00257F5E" w:rsidP="00460028">
                            <w:pPr>
                              <w:autoSpaceDE w:val="0"/>
                              <w:autoSpaceDN w:val="0"/>
                              <w:adjustRightInd w:val="0"/>
                              <w:jc w:val="center"/>
                              <w:rPr>
                                <w:b/>
                                <w:bCs/>
                                <w:color w:val="000000"/>
                                <w:sz w:val="36"/>
                                <w:szCs w:val="36"/>
                                <w:highlight w:val="yellow"/>
                              </w:rPr>
                            </w:pPr>
                            <w:r>
                              <w:rPr>
                                <w:b/>
                                <w:bCs/>
                                <w:color w:val="000000"/>
                                <w:sz w:val="36"/>
                                <w:szCs w:val="36"/>
                              </w:rPr>
                              <w:t xml:space="preserve">IALA Guideline No. </w:t>
                            </w:r>
                            <w:r w:rsidRPr="00380C7B">
                              <w:rPr>
                                <w:b/>
                                <w:bCs/>
                                <w:color w:val="000000"/>
                                <w:sz w:val="36"/>
                                <w:szCs w:val="36"/>
                                <w:highlight w:val="yellow"/>
                              </w:rPr>
                              <w:t>####</w:t>
                            </w:r>
                          </w:p>
                          <w:p w14:paraId="2D4F7D2A" w14:textId="77777777" w:rsidR="00257F5E" w:rsidRPr="00380C7B" w:rsidRDefault="00257F5E" w:rsidP="00460028">
                            <w:pPr>
                              <w:autoSpaceDE w:val="0"/>
                              <w:autoSpaceDN w:val="0"/>
                              <w:adjustRightInd w:val="0"/>
                              <w:jc w:val="center"/>
                              <w:rPr>
                                <w:b/>
                                <w:bCs/>
                                <w:color w:val="000000"/>
                                <w:sz w:val="36"/>
                                <w:szCs w:val="36"/>
                                <w:highlight w:val="yellow"/>
                              </w:rPr>
                            </w:pPr>
                          </w:p>
                          <w:p w14:paraId="5D81924B" w14:textId="77777777" w:rsidR="00257F5E" w:rsidRPr="00380C7B" w:rsidRDefault="00257F5E" w:rsidP="00460028">
                            <w:pPr>
                              <w:autoSpaceDE w:val="0"/>
                              <w:autoSpaceDN w:val="0"/>
                              <w:adjustRightInd w:val="0"/>
                              <w:jc w:val="center"/>
                              <w:rPr>
                                <w:b/>
                                <w:bCs/>
                                <w:color w:val="000000"/>
                                <w:sz w:val="36"/>
                                <w:szCs w:val="36"/>
                                <w:highlight w:val="yellow"/>
                              </w:rPr>
                            </w:pPr>
                            <w:r w:rsidRPr="00380C7B">
                              <w:rPr>
                                <w:b/>
                                <w:bCs/>
                                <w:color w:val="000000"/>
                                <w:sz w:val="36"/>
                                <w:szCs w:val="36"/>
                                <w:highlight w:val="yellow"/>
                              </w:rPr>
                              <w:t>On</w:t>
                            </w:r>
                          </w:p>
                          <w:p w14:paraId="4ED61F83" w14:textId="77777777" w:rsidR="00257F5E" w:rsidRPr="00380C7B" w:rsidRDefault="00257F5E" w:rsidP="00460028">
                            <w:pPr>
                              <w:autoSpaceDE w:val="0"/>
                              <w:autoSpaceDN w:val="0"/>
                              <w:adjustRightInd w:val="0"/>
                              <w:jc w:val="center"/>
                              <w:rPr>
                                <w:b/>
                                <w:bCs/>
                                <w:color w:val="000000"/>
                                <w:sz w:val="36"/>
                                <w:szCs w:val="36"/>
                                <w:highlight w:val="yellow"/>
                              </w:rPr>
                            </w:pPr>
                          </w:p>
                          <w:p w14:paraId="0783BD62" w14:textId="77777777" w:rsidR="00257F5E" w:rsidRPr="00380C7B" w:rsidRDefault="00257F5E" w:rsidP="00460028">
                            <w:pPr>
                              <w:autoSpaceDE w:val="0"/>
                              <w:autoSpaceDN w:val="0"/>
                              <w:adjustRightInd w:val="0"/>
                              <w:jc w:val="center"/>
                              <w:rPr>
                                <w:b/>
                                <w:bCs/>
                                <w:color w:val="000000"/>
                                <w:sz w:val="36"/>
                                <w:szCs w:val="36"/>
                                <w:highlight w:val="yellow"/>
                              </w:rPr>
                            </w:pPr>
                            <w:r>
                              <w:rPr>
                                <w:b/>
                                <w:bCs/>
                                <w:color w:val="000000"/>
                                <w:sz w:val="36"/>
                                <w:szCs w:val="36"/>
                                <w:highlight w:val="yellow"/>
                              </w:rPr>
                              <w:t>User Requirements for VHF Data Exchange System (VDES)</w:t>
                            </w:r>
                          </w:p>
                          <w:p w14:paraId="64051571" w14:textId="77777777" w:rsidR="00257F5E" w:rsidRPr="00380C7B" w:rsidRDefault="00257F5E" w:rsidP="00460028">
                            <w:pPr>
                              <w:autoSpaceDE w:val="0"/>
                              <w:autoSpaceDN w:val="0"/>
                              <w:adjustRightInd w:val="0"/>
                              <w:jc w:val="center"/>
                              <w:rPr>
                                <w:b/>
                                <w:bCs/>
                                <w:color w:val="000000"/>
                                <w:sz w:val="36"/>
                                <w:szCs w:val="36"/>
                                <w:highlight w:val="yellow"/>
                              </w:rPr>
                            </w:pPr>
                          </w:p>
                          <w:p w14:paraId="32147CC6" w14:textId="77777777" w:rsidR="00257F5E" w:rsidRDefault="00257F5E" w:rsidP="00460028">
                            <w:pPr>
                              <w:autoSpaceDE w:val="0"/>
                              <w:autoSpaceDN w:val="0"/>
                              <w:adjustRightInd w:val="0"/>
                              <w:jc w:val="center"/>
                              <w:rPr>
                                <w:b/>
                                <w:bCs/>
                                <w:color w:val="000000"/>
                                <w:sz w:val="36"/>
                                <w:szCs w:val="36"/>
                                <w:highlight w:val="yellow"/>
                              </w:rPr>
                            </w:pPr>
                            <w:r w:rsidRPr="00380C7B">
                              <w:rPr>
                                <w:b/>
                                <w:bCs/>
                                <w:color w:val="000000"/>
                                <w:sz w:val="36"/>
                                <w:szCs w:val="36"/>
                                <w:highlight w:val="yellow"/>
                              </w:rPr>
                              <w:t>Edition 1</w:t>
                            </w:r>
                          </w:p>
                          <w:p w14:paraId="570380E9" w14:textId="77777777" w:rsidR="00257F5E" w:rsidRPr="00380C7B" w:rsidRDefault="00257F5E" w:rsidP="00460028">
                            <w:pPr>
                              <w:autoSpaceDE w:val="0"/>
                              <w:autoSpaceDN w:val="0"/>
                              <w:adjustRightInd w:val="0"/>
                              <w:jc w:val="center"/>
                              <w:rPr>
                                <w:b/>
                                <w:bCs/>
                                <w:color w:val="000000"/>
                                <w:sz w:val="36"/>
                                <w:szCs w:val="36"/>
                                <w:highlight w:val="yellow"/>
                              </w:rPr>
                            </w:pPr>
                            <w:r>
                              <w:rPr>
                                <w:b/>
                                <w:bCs/>
                                <w:color w:val="000000"/>
                                <w:sz w:val="36"/>
                                <w:szCs w:val="36"/>
                                <w:highlight w:val="yellow"/>
                              </w:rPr>
                              <w:t>DRAFT</w:t>
                            </w:r>
                          </w:p>
                          <w:p w14:paraId="3C754156" w14:textId="77777777" w:rsidR="00257F5E" w:rsidRPr="00380C7B" w:rsidRDefault="00257F5E" w:rsidP="00460028">
                            <w:pPr>
                              <w:autoSpaceDE w:val="0"/>
                              <w:autoSpaceDN w:val="0"/>
                              <w:adjustRightInd w:val="0"/>
                              <w:jc w:val="center"/>
                              <w:rPr>
                                <w:b/>
                                <w:bCs/>
                                <w:color w:val="000000"/>
                                <w:sz w:val="36"/>
                                <w:szCs w:val="36"/>
                                <w:highlight w:val="yellow"/>
                              </w:rPr>
                            </w:pPr>
                          </w:p>
                          <w:p w14:paraId="79586026" w14:textId="77777777" w:rsidR="00257F5E" w:rsidRPr="00380C7B" w:rsidRDefault="00257F5E" w:rsidP="00460028">
                            <w:pPr>
                              <w:autoSpaceDE w:val="0"/>
                              <w:autoSpaceDN w:val="0"/>
                              <w:adjustRightInd w:val="0"/>
                              <w:jc w:val="center"/>
                              <w:rPr>
                                <w:b/>
                                <w:bCs/>
                                <w:color w:val="000000"/>
                                <w:sz w:val="36"/>
                                <w:szCs w:val="36"/>
                                <w:highlight w:val="yellow"/>
                              </w:rPr>
                            </w:pPr>
                            <w:r w:rsidRPr="00380C7B">
                              <w:rPr>
                                <w:b/>
                                <w:bCs/>
                                <w:color w:val="000000"/>
                                <w:sz w:val="36"/>
                                <w:szCs w:val="36"/>
                                <w:highlight w:val="yellow"/>
                              </w:rPr>
                              <w:t>[Date issued]</w:t>
                            </w:r>
                          </w:p>
                          <w:p w14:paraId="4E6D7ED3" w14:textId="77777777" w:rsidR="00257F5E" w:rsidRDefault="00257F5E" w:rsidP="00460028">
                            <w:pPr>
                              <w:autoSpaceDE w:val="0"/>
                              <w:autoSpaceDN w:val="0"/>
                              <w:adjustRightInd w:val="0"/>
                              <w:jc w:val="center"/>
                              <w:rPr>
                                <w:b/>
                                <w:bCs/>
                                <w:color w:val="000000"/>
                              </w:rPr>
                            </w:pPr>
                            <w:r w:rsidRPr="00380C7B">
                              <w:rPr>
                                <w:b/>
                                <w:bCs/>
                                <w:color w:val="000000"/>
                                <w:highlight w:val="yellow"/>
                              </w:rPr>
                              <w:t>[Previous Edition; Date issued]</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43B2990" id="Text Box 111" o:spid="_x0000_s1029" type="#_x0000_t202" style="position:absolute;left:0;text-align:left;margin-left:84pt;margin-top:39.1pt;width:4in;height:258.85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" filled="f" fillcolor="#0c9" stroked="f">
                <v:textbox>
                  <w:txbxContent>
                    <w:p w14:paraId="7C964E87" w14:textId="77777777" w:rsidR="00257F5E" w:rsidRPr="00380C7B" w:rsidRDefault="00257F5E" w:rsidP="00460028">
                      <w:pPr>
                        <w:autoSpaceDE w:val="0"/>
                        <w:autoSpaceDN w:val="0"/>
                        <w:adjustRightInd w:val="0"/>
                        <w:jc w:val="center"/>
                        <w:rPr>
                          <w:b/>
                          <w:bCs/>
                          <w:color w:val="000000"/>
                          <w:sz w:val="36"/>
                          <w:szCs w:val="36"/>
                          <w:highlight w:val="yellow"/>
                        </w:rPr>
                      </w:pPr>
                      <w:r>
                        <w:rPr>
                          <w:b/>
                          <w:bCs/>
                          <w:color w:val="000000"/>
                          <w:sz w:val="36"/>
                          <w:szCs w:val="36"/>
                        </w:rPr>
                        <w:t xml:space="preserve">IALA Guideline No. </w:t>
                      </w:r>
                      <w:r w:rsidRPr="00380C7B">
                        <w:rPr>
                          <w:b/>
                          <w:bCs/>
                          <w:color w:val="000000"/>
                          <w:sz w:val="36"/>
                          <w:szCs w:val="36"/>
                          <w:highlight w:val="yellow"/>
                        </w:rPr>
                        <w:t>####</w:t>
                      </w:r>
                    </w:p>
                    <w:p w14:paraId="2D4F7D2A" w14:textId="77777777" w:rsidR="00257F5E" w:rsidRPr="00380C7B" w:rsidRDefault="00257F5E" w:rsidP="00460028">
                      <w:pPr>
                        <w:autoSpaceDE w:val="0"/>
                        <w:autoSpaceDN w:val="0"/>
                        <w:adjustRightInd w:val="0"/>
                        <w:jc w:val="center"/>
                        <w:rPr>
                          <w:b/>
                          <w:bCs/>
                          <w:color w:val="000000"/>
                          <w:sz w:val="36"/>
                          <w:szCs w:val="36"/>
                          <w:highlight w:val="yellow"/>
                        </w:rPr>
                      </w:pPr>
                    </w:p>
                    <w:p w14:paraId="5D81924B" w14:textId="77777777" w:rsidR="00257F5E" w:rsidRPr="00380C7B" w:rsidRDefault="00257F5E" w:rsidP="00460028">
                      <w:pPr>
                        <w:autoSpaceDE w:val="0"/>
                        <w:autoSpaceDN w:val="0"/>
                        <w:adjustRightInd w:val="0"/>
                        <w:jc w:val="center"/>
                        <w:rPr>
                          <w:b/>
                          <w:bCs/>
                          <w:color w:val="000000"/>
                          <w:sz w:val="36"/>
                          <w:szCs w:val="36"/>
                          <w:highlight w:val="yellow"/>
                        </w:rPr>
                      </w:pPr>
                      <w:r w:rsidRPr="00380C7B">
                        <w:rPr>
                          <w:b/>
                          <w:bCs/>
                          <w:color w:val="000000"/>
                          <w:sz w:val="36"/>
                          <w:szCs w:val="36"/>
                          <w:highlight w:val="yellow"/>
                        </w:rPr>
                        <w:t>On</w:t>
                      </w:r>
                    </w:p>
                    <w:p w14:paraId="4ED61F83" w14:textId="77777777" w:rsidR="00257F5E" w:rsidRPr="00380C7B" w:rsidRDefault="00257F5E" w:rsidP="00460028">
                      <w:pPr>
                        <w:autoSpaceDE w:val="0"/>
                        <w:autoSpaceDN w:val="0"/>
                        <w:adjustRightInd w:val="0"/>
                        <w:jc w:val="center"/>
                        <w:rPr>
                          <w:b/>
                          <w:bCs/>
                          <w:color w:val="000000"/>
                          <w:sz w:val="36"/>
                          <w:szCs w:val="36"/>
                          <w:highlight w:val="yellow"/>
                        </w:rPr>
                      </w:pPr>
                    </w:p>
                    <w:p w14:paraId="0783BD62" w14:textId="77777777" w:rsidR="00257F5E" w:rsidRPr="00380C7B" w:rsidRDefault="00257F5E" w:rsidP="00460028">
                      <w:pPr>
                        <w:autoSpaceDE w:val="0"/>
                        <w:autoSpaceDN w:val="0"/>
                        <w:adjustRightInd w:val="0"/>
                        <w:jc w:val="center"/>
                        <w:rPr>
                          <w:b/>
                          <w:bCs/>
                          <w:color w:val="000000"/>
                          <w:sz w:val="36"/>
                          <w:szCs w:val="36"/>
                          <w:highlight w:val="yellow"/>
                        </w:rPr>
                      </w:pPr>
                      <w:r>
                        <w:rPr>
                          <w:b/>
                          <w:bCs/>
                          <w:color w:val="000000"/>
                          <w:sz w:val="36"/>
                          <w:szCs w:val="36"/>
                          <w:highlight w:val="yellow"/>
                        </w:rPr>
                        <w:t>User Requirements for VHF Data Exchange System (VDES)</w:t>
                      </w:r>
                    </w:p>
                    <w:p w14:paraId="64051571" w14:textId="77777777" w:rsidR="00257F5E" w:rsidRPr="00380C7B" w:rsidRDefault="00257F5E" w:rsidP="00460028">
                      <w:pPr>
                        <w:autoSpaceDE w:val="0"/>
                        <w:autoSpaceDN w:val="0"/>
                        <w:adjustRightInd w:val="0"/>
                        <w:jc w:val="center"/>
                        <w:rPr>
                          <w:b/>
                          <w:bCs/>
                          <w:color w:val="000000"/>
                          <w:sz w:val="36"/>
                          <w:szCs w:val="36"/>
                          <w:highlight w:val="yellow"/>
                        </w:rPr>
                      </w:pPr>
                    </w:p>
                    <w:p w14:paraId="32147CC6" w14:textId="77777777" w:rsidR="00257F5E" w:rsidRDefault="00257F5E" w:rsidP="00460028">
                      <w:pPr>
                        <w:autoSpaceDE w:val="0"/>
                        <w:autoSpaceDN w:val="0"/>
                        <w:adjustRightInd w:val="0"/>
                        <w:jc w:val="center"/>
                        <w:rPr>
                          <w:b/>
                          <w:bCs/>
                          <w:color w:val="000000"/>
                          <w:sz w:val="36"/>
                          <w:szCs w:val="36"/>
                          <w:highlight w:val="yellow"/>
                        </w:rPr>
                      </w:pPr>
                      <w:r w:rsidRPr="00380C7B">
                        <w:rPr>
                          <w:b/>
                          <w:bCs/>
                          <w:color w:val="000000"/>
                          <w:sz w:val="36"/>
                          <w:szCs w:val="36"/>
                          <w:highlight w:val="yellow"/>
                        </w:rPr>
                        <w:t>Edition 1</w:t>
                      </w:r>
                    </w:p>
                    <w:p w14:paraId="570380E9" w14:textId="77777777" w:rsidR="00257F5E" w:rsidRPr="00380C7B" w:rsidRDefault="00257F5E" w:rsidP="00460028">
                      <w:pPr>
                        <w:autoSpaceDE w:val="0"/>
                        <w:autoSpaceDN w:val="0"/>
                        <w:adjustRightInd w:val="0"/>
                        <w:jc w:val="center"/>
                        <w:rPr>
                          <w:b/>
                          <w:bCs/>
                          <w:color w:val="000000"/>
                          <w:sz w:val="36"/>
                          <w:szCs w:val="36"/>
                          <w:highlight w:val="yellow"/>
                        </w:rPr>
                      </w:pPr>
                      <w:r>
                        <w:rPr>
                          <w:b/>
                          <w:bCs/>
                          <w:color w:val="000000"/>
                          <w:sz w:val="36"/>
                          <w:szCs w:val="36"/>
                          <w:highlight w:val="yellow"/>
                        </w:rPr>
                        <w:t>DRAFT</w:t>
                      </w:r>
                    </w:p>
                    <w:p w14:paraId="3C754156" w14:textId="77777777" w:rsidR="00257F5E" w:rsidRPr="00380C7B" w:rsidRDefault="00257F5E" w:rsidP="00460028">
                      <w:pPr>
                        <w:autoSpaceDE w:val="0"/>
                        <w:autoSpaceDN w:val="0"/>
                        <w:adjustRightInd w:val="0"/>
                        <w:jc w:val="center"/>
                        <w:rPr>
                          <w:b/>
                          <w:bCs/>
                          <w:color w:val="000000"/>
                          <w:sz w:val="36"/>
                          <w:szCs w:val="36"/>
                          <w:highlight w:val="yellow"/>
                        </w:rPr>
                      </w:pPr>
                    </w:p>
                    <w:p w14:paraId="79586026" w14:textId="77777777" w:rsidR="00257F5E" w:rsidRPr="00380C7B" w:rsidRDefault="00257F5E" w:rsidP="00460028">
                      <w:pPr>
                        <w:autoSpaceDE w:val="0"/>
                        <w:autoSpaceDN w:val="0"/>
                        <w:adjustRightInd w:val="0"/>
                        <w:jc w:val="center"/>
                        <w:rPr>
                          <w:b/>
                          <w:bCs/>
                          <w:color w:val="000000"/>
                          <w:sz w:val="36"/>
                          <w:szCs w:val="36"/>
                          <w:highlight w:val="yellow"/>
                        </w:rPr>
                      </w:pPr>
                      <w:r w:rsidRPr="00380C7B">
                        <w:rPr>
                          <w:b/>
                          <w:bCs/>
                          <w:color w:val="000000"/>
                          <w:sz w:val="36"/>
                          <w:szCs w:val="36"/>
                          <w:highlight w:val="yellow"/>
                        </w:rPr>
                        <w:t>[Date issued]</w:t>
                      </w:r>
                    </w:p>
                    <w:p w14:paraId="4E6D7ED3" w14:textId="77777777" w:rsidR="00257F5E" w:rsidRDefault="00257F5E" w:rsidP="00460028">
                      <w:pPr>
                        <w:autoSpaceDE w:val="0"/>
                        <w:autoSpaceDN w:val="0"/>
                        <w:adjustRightInd w:val="0"/>
                        <w:jc w:val="center"/>
                        <w:rPr>
                          <w:b/>
                          <w:bCs/>
                          <w:color w:val="000000"/>
                        </w:rPr>
                      </w:pPr>
                      <w:r w:rsidRPr="00380C7B">
                        <w:rPr>
                          <w:b/>
                          <w:bCs/>
                          <w:color w:val="000000"/>
                          <w:highlight w:val="yellow"/>
                        </w:rPr>
                        <w:t>[Previous Edition; Date issued]</w:t>
                      </w:r>
                    </w:p>
                  </w:txbxContent>
                </v:textbox>
              </v:shape>
            </w:pict>
          </mc:Fallback>
        </mc:AlternateContent>
      </w:r>
      <w:r w:rsidR="00460028" w:rsidRPr="00371BEF">
        <w:br w:type="page"/>
      </w:r>
      <w:r w:rsidR="009A2C02" w:rsidRPr="00371BEF">
        <w:lastRenderedPageBreak/>
        <w:t>Document Revisions</w:t>
      </w:r>
      <w:r w:rsidR="00986D5A">
        <w:t xml:space="preserve"> (Title style)</w:t>
      </w:r>
    </w:p>
    <w:p w14:paraId="51D11517" w14:textId="77777777" w:rsidR="00857962" w:rsidRPr="00371BEF" w:rsidRDefault="00857962" w:rsidP="00A163D8">
      <w:pPr>
        <w:pStyle w:val="BodyText"/>
      </w:pPr>
      <w:r w:rsidRPr="00371BEF">
        <w:t>Revisions to the IALA Document are to be noted in the table prior to t</w:t>
      </w:r>
      <w:r w:rsidR="00E37CF6">
        <w:t>he issue of a revised document.</w:t>
      </w:r>
    </w:p>
    <w:tbl>
      <w:tblPr>
        <w:tblW w:w="94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3360"/>
        <w:gridCol w:w="4161"/>
      </w:tblGrid>
      <w:tr w:rsidR="00857962" w:rsidRPr="00371BEF" w14:paraId="6B27802C" w14:textId="77777777">
        <w:tc>
          <w:tcPr>
            <w:tcW w:w="1908" w:type="dxa"/>
          </w:tcPr>
          <w:p w14:paraId="5D22E254" w14:textId="77777777" w:rsidR="00857962" w:rsidRPr="00371BEF" w:rsidRDefault="00857962" w:rsidP="00A163D8">
            <w:pPr>
              <w:spacing w:before="60" w:after="60"/>
              <w:jc w:val="center"/>
              <w:rPr>
                <w:b/>
                <w:bCs/>
              </w:rPr>
            </w:pPr>
            <w:r w:rsidRPr="00371BEF">
              <w:rPr>
                <w:b/>
                <w:bCs/>
              </w:rPr>
              <w:t>Date</w:t>
            </w:r>
          </w:p>
        </w:tc>
        <w:tc>
          <w:tcPr>
            <w:tcW w:w="3360" w:type="dxa"/>
          </w:tcPr>
          <w:p w14:paraId="1E519B97" w14:textId="77777777" w:rsidR="00857962" w:rsidRPr="00371BEF" w:rsidRDefault="00857962" w:rsidP="00A163D8">
            <w:pPr>
              <w:spacing w:before="60" w:after="60"/>
              <w:jc w:val="center"/>
              <w:rPr>
                <w:b/>
                <w:bCs/>
              </w:rPr>
            </w:pPr>
            <w:r w:rsidRPr="00371BEF">
              <w:rPr>
                <w:b/>
                <w:bCs/>
              </w:rPr>
              <w:t>Page / Section Revised</w:t>
            </w:r>
          </w:p>
        </w:tc>
        <w:tc>
          <w:tcPr>
            <w:tcW w:w="4161" w:type="dxa"/>
          </w:tcPr>
          <w:p w14:paraId="3BCAB8FC" w14:textId="77777777" w:rsidR="00857962" w:rsidRPr="00371BEF" w:rsidRDefault="00857962" w:rsidP="00A163D8">
            <w:pPr>
              <w:spacing w:before="60" w:after="60"/>
              <w:jc w:val="center"/>
              <w:rPr>
                <w:b/>
                <w:bCs/>
              </w:rPr>
            </w:pPr>
            <w:r w:rsidRPr="00371BEF">
              <w:rPr>
                <w:b/>
                <w:bCs/>
              </w:rPr>
              <w:t>Requirement for Revision</w:t>
            </w:r>
          </w:p>
        </w:tc>
      </w:tr>
      <w:tr w:rsidR="00857962" w:rsidRPr="00371BEF" w14:paraId="38ABF271" w14:textId="77777777" w:rsidTr="00B534F2">
        <w:trPr>
          <w:trHeight w:val="851"/>
        </w:trPr>
        <w:tc>
          <w:tcPr>
            <w:tcW w:w="1908" w:type="dxa"/>
            <w:vAlign w:val="center"/>
          </w:tcPr>
          <w:p w14:paraId="656D1603" w14:textId="77777777" w:rsidR="00857962" w:rsidRPr="00371BEF" w:rsidRDefault="00857962" w:rsidP="00A163D8">
            <w:pPr>
              <w:spacing w:before="60" w:after="60"/>
              <w:rPr>
                <w:highlight w:val="yellow"/>
              </w:rPr>
            </w:pPr>
          </w:p>
        </w:tc>
        <w:tc>
          <w:tcPr>
            <w:tcW w:w="3360" w:type="dxa"/>
            <w:vAlign w:val="center"/>
          </w:tcPr>
          <w:p w14:paraId="24F25F03" w14:textId="77777777" w:rsidR="00857962" w:rsidRPr="00371BEF" w:rsidRDefault="00857962" w:rsidP="00A163D8">
            <w:pPr>
              <w:spacing w:before="60" w:after="60"/>
              <w:rPr>
                <w:highlight w:val="yellow"/>
              </w:rPr>
            </w:pPr>
          </w:p>
        </w:tc>
        <w:tc>
          <w:tcPr>
            <w:tcW w:w="4161" w:type="dxa"/>
            <w:vAlign w:val="center"/>
          </w:tcPr>
          <w:p w14:paraId="0133BB7A" w14:textId="77777777" w:rsidR="00857962" w:rsidRPr="00371BEF" w:rsidRDefault="00857962" w:rsidP="00A163D8">
            <w:pPr>
              <w:spacing w:before="60" w:after="60"/>
            </w:pPr>
          </w:p>
        </w:tc>
      </w:tr>
      <w:tr w:rsidR="00857962" w:rsidRPr="00371BEF" w14:paraId="7BD22C26" w14:textId="77777777" w:rsidTr="00B534F2">
        <w:trPr>
          <w:trHeight w:val="851"/>
        </w:trPr>
        <w:tc>
          <w:tcPr>
            <w:tcW w:w="1908" w:type="dxa"/>
            <w:vAlign w:val="center"/>
          </w:tcPr>
          <w:p w14:paraId="37809898" w14:textId="77777777" w:rsidR="00857962" w:rsidRPr="00371BEF" w:rsidRDefault="00857962" w:rsidP="00A163D8">
            <w:pPr>
              <w:spacing w:before="60" w:after="60"/>
            </w:pPr>
          </w:p>
        </w:tc>
        <w:tc>
          <w:tcPr>
            <w:tcW w:w="3360" w:type="dxa"/>
            <w:vAlign w:val="center"/>
          </w:tcPr>
          <w:p w14:paraId="5B6ABF5B" w14:textId="77777777" w:rsidR="00857962" w:rsidRPr="00371BEF" w:rsidRDefault="00857962" w:rsidP="00A163D8">
            <w:pPr>
              <w:spacing w:before="60" w:after="60"/>
            </w:pPr>
          </w:p>
        </w:tc>
        <w:tc>
          <w:tcPr>
            <w:tcW w:w="4161" w:type="dxa"/>
            <w:vAlign w:val="center"/>
          </w:tcPr>
          <w:p w14:paraId="293BF27B" w14:textId="77777777" w:rsidR="00857962" w:rsidRPr="00371BEF" w:rsidRDefault="00857962" w:rsidP="00A163D8">
            <w:pPr>
              <w:spacing w:before="60" w:after="60"/>
            </w:pPr>
          </w:p>
        </w:tc>
      </w:tr>
      <w:tr w:rsidR="00857962" w:rsidRPr="00371BEF" w14:paraId="27E25FA0" w14:textId="77777777" w:rsidTr="00B534F2">
        <w:trPr>
          <w:trHeight w:val="851"/>
        </w:trPr>
        <w:tc>
          <w:tcPr>
            <w:tcW w:w="1908" w:type="dxa"/>
            <w:vAlign w:val="center"/>
          </w:tcPr>
          <w:p w14:paraId="48F4BB58" w14:textId="77777777" w:rsidR="00857962" w:rsidRPr="00371BEF" w:rsidRDefault="00857962" w:rsidP="00A163D8">
            <w:pPr>
              <w:spacing w:before="60" w:after="60"/>
            </w:pPr>
          </w:p>
        </w:tc>
        <w:tc>
          <w:tcPr>
            <w:tcW w:w="3360" w:type="dxa"/>
            <w:vAlign w:val="center"/>
          </w:tcPr>
          <w:p w14:paraId="6FC3FD73" w14:textId="77777777" w:rsidR="00857962" w:rsidRPr="00371BEF" w:rsidRDefault="00857962" w:rsidP="00A163D8">
            <w:pPr>
              <w:spacing w:before="60" w:after="60"/>
            </w:pPr>
          </w:p>
        </w:tc>
        <w:tc>
          <w:tcPr>
            <w:tcW w:w="4161" w:type="dxa"/>
            <w:vAlign w:val="center"/>
          </w:tcPr>
          <w:p w14:paraId="4CDF26DA" w14:textId="77777777" w:rsidR="00857962" w:rsidRPr="00371BEF" w:rsidRDefault="00857962" w:rsidP="00A163D8">
            <w:pPr>
              <w:spacing w:before="60" w:after="60"/>
            </w:pPr>
          </w:p>
        </w:tc>
      </w:tr>
      <w:tr w:rsidR="00857962" w:rsidRPr="00371BEF" w14:paraId="56B00E09" w14:textId="77777777" w:rsidTr="00B534F2">
        <w:trPr>
          <w:trHeight w:val="851"/>
        </w:trPr>
        <w:tc>
          <w:tcPr>
            <w:tcW w:w="1908" w:type="dxa"/>
            <w:vAlign w:val="center"/>
          </w:tcPr>
          <w:p w14:paraId="327B3C37" w14:textId="77777777" w:rsidR="00857962" w:rsidRPr="00371BEF" w:rsidRDefault="00857962" w:rsidP="00A163D8">
            <w:pPr>
              <w:spacing w:before="60" w:after="60"/>
            </w:pPr>
          </w:p>
        </w:tc>
        <w:tc>
          <w:tcPr>
            <w:tcW w:w="3360" w:type="dxa"/>
            <w:vAlign w:val="center"/>
          </w:tcPr>
          <w:p w14:paraId="3CC1E192" w14:textId="77777777" w:rsidR="00857962" w:rsidRPr="00371BEF" w:rsidRDefault="00857962" w:rsidP="00A163D8">
            <w:pPr>
              <w:spacing w:before="60" w:after="60"/>
            </w:pPr>
          </w:p>
        </w:tc>
        <w:tc>
          <w:tcPr>
            <w:tcW w:w="4161" w:type="dxa"/>
            <w:vAlign w:val="center"/>
          </w:tcPr>
          <w:p w14:paraId="74F784D6" w14:textId="77777777" w:rsidR="00857962" w:rsidRPr="00371BEF" w:rsidRDefault="00857962" w:rsidP="00A163D8">
            <w:pPr>
              <w:spacing w:before="60" w:after="60"/>
            </w:pPr>
          </w:p>
        </w:tc>
      </w:tr>
      <w:tr w:rsidR="00857962" w:rsidRPr="00371BEF" w14:paraId="6ED4B352" w14:textId="77777777" w:rsidTr="00B534F2">
        <w:trPr>
          <w:trHeight w:val="851"/>
        </w:trPr>
        <w:tc>
          <w:tcPr>
            <w:tcW w:w="1908" w:type="dxa"/>
            <w:vAlign w:val="center"/>
          </w:tcPr>
          <w:p w14:paraId="3B1758B2" w14:textId="77777777" w:rsidR="00857962" w:rsidRPr="00371BEF" w:rsidRDefault="00857962" w:rsidP="00A163D8">
            <w:pPr>
              <w:spacing w:before="60" w:after="60"/>
            </w:pPr>
          </w:p>
        </w:tc>
        <w:tc>
          <w:tcPr>
            <w:tcW w:w="3360" w:type="dxa"/>
            <w:vAlign w:val="center"/>
          </w:tcPr>
          <w:p w14:paraId="09B26DF3" w14:textId="77777777" w:rsidR="00857962" w:rsidRPr="00371BEF" w:rsidRDefault="00857962" w:rsidP="00A163D8">
            <w:pPr>
              <w:spacing w:before="60" w:after="60"/>
            </w:pPr>
          </w:p>
        </w:tc>
        <w:tc>
          <w:tcPr>
            <w:tcW w:w="4161" w:type="dxa"/>
            <w:vAlign w:val="center"/>
          </w:tcPr>
          <w:p w14:paraId="1D30A91E" w14:textId="77777777" w:rsidR="00857962" w:rsidRPr="00371BEF" w:rsidRDefault="00857962" w:rsidP="00A163D8">
            <w:pPr>
              <w:spacing w:before="60" w:after="60"/>
            </w:pPr>
          </w:p>
        </w:tc>
      </w:tr>
      <w:tr w:rsidR="00857962" w:rsidRPr="00371BEF" w14:paraId="576E9A78" w14:textId="77777777" w:rsidTr="00B534F2">
        <w:trPr>
          <w:trHeight w:val="851"/>
        </w:trPr>
        <w:tc>
          <w:tcPr>
            <w:tcW w:w="1908" w:type="dxa"/>
            <w:vAlign w:val="center"/>
          </w:tcPr>
          <w:p w14:paraId="70F03F4E" w14:textId="77777777" w:rsidR="00857962" w:rsidRPr="00371BEF" w:rsidRDefault="00857962" w:rsidP="00A163D8">
            <w:pPr>
              <w:spacing w:before="60" w:after="60"/>
            </w:pPr>
          </w:p>
        </w:tc>
        <w:tc>
          <w:tcPr>
            <w:tcW w:w="3360" w:type="dxa"/>
            <w:vAlign w:val="center"/>
          </w:tcPr>
          <w:p w14:paraId="4BB9908A" w14:textId="77777777" w:rsidR="00857962" w:rsidRPr="00371BEF" w:rsidRDefault="00857962" w:rsidP="00A163D8">
            <w:pPr>
              <w:spacing w:before="60" w:after="60"/>
            </w:pPr>
          </w:p>
        </w:tc>
        <w:tc>
          <w:tcPr>
            <w:tcW w:w="4161" w:type="dxa"/>
            <w:vAlign w:val="center"/>
          </w:tcPr>
          <w:p w14:paraId="28EAEC0E" w14:textId="77777777" w:rsidR="00857962" w:rsidRPr="00371BEF" w:rsidRDefault="00857962" w:rsidP="00A163D8">
            <w:pPr>
              <w:spacing w:before="60" w:after="60"/>
            </w:pPr>
          </w:p>
        </w:tc>
      </w:tr>
    </w:tbl>
    <w:p w14:paraId="4928CF13" w14:textId="77777777" w:rsidR="00460028" w:rsidRPr="00371BEF" w:rsidRDefault="00857962" w:rsidP="00371BEF">
      <w:pPr>
        <w:pStyle w:val="Title"/>
      </w:pPr>
      <w:r w:rsidRPr="00371BEF">
        <w:br w:type="page"/>
      </w:r>
      <w:r w:rsidR="00371BEF" w:rsidRPr="00371BEF">
        <w:lastRenderedPageBreak/>
        <w:t>Table of Contents</w:t>
      </w:r>
      <w:r w:rsidR="00986D5A">
        <w:t xml:space="preserve"> </w:t>
      </w:r>
    </w:p>
    <w:p w14:paraId="3D9CF1CE" w14:textId="77777777" w:rsidR="00257F5E" w:rsidRDefault="005E6BD7" w:rsidP="00F752F3">
      <w:pPr>
        <w:pStyle w:val="TOC1"/>
        <w:rPr>
          <w:rFonts w:asciiTheme="minorHAnsi" w:eastAsiaTheme="minorEastAsia" w:hAnsiTheme="minorHAnsi" w:cstheme="minorBidi"/>
          <w:b w:val="0"/>
          <w:bCs w:val="0"/>
          <w:caps w:val="0"/>
          <w:noProof/>
          <w:lang w:val="en-AU" w:eastAsia="en-AU"/>
        </w:rPr>
      </w:pPr>
      <w:r>
        <w:rPr>
          <w:b w:val="0"/>
          <w:bCs w:val="0"/>
          <w:caps w:val="0"/>
        </w:rPr>
        <w:fldChar w:fldCharType="begin"/>
      </w:r>
      <w:r>
        <w:rPr>
          <w:b w:val="0"/>
          <w:bCs w:val="0"/>
          <w:caps w:val="0"/>
        </w:rPr>
        <w:instrText xml:space="preserve"> TOC \h \z \t "Heading 1,1,Heading 2,2,Heading 3,3,Annex,1" </w:instrText>
      </w:r>
      <w:r>
        <w:rPr>
          <w:b w:val="0"/>
          <w:bCs w:val="0"/>
          <w:caps w:val="0"/>
        </w:rPr>
        <w:fldChar w:fldCharType="separate"/>
      </w:r>
    </w:p>
    <w:p w14:paraId="48F546E0" w14:textId="77777777" w:rsidR="00257F5E" w:rsidRDefault="006429F4">
      <w:pPr>
        <w:pStyle w:val="TOC1"/>
        <w:rPr>
          <w:rFonts w:asciiTheme="minorHAnsi" w:eastAsiaTheme="minorEastAsia" w:hAnsiTheme="minorHAnsi" w:cstheme="minorBidi"/>
          <w:b w:val="0"/>
          <w:bCs w:val="0"/>
          <w:caps w:val="0"/>
          <w:noProof/>
          <w:lang w:val="en-AU" w:eastAsia="en-AU"/>
        </w:rPr>
      </w:pPr>
      <w:hyperlink w:anchor="_Toc433937319" w:history="1">
        <w:r w:rsidR="00257F5E" w:rsidRPr="001A53D1">
          <w:rPr>
            <w:rStyle w:val="Hyperlink"/>
            <w:noProof/>
          </w:rPr>
          <w:t>1</w:t>
        </w:r>
        <w:r w:rsidR="00257F5E">
          <w:rPr>
            <w:rFonts w:asciiTheme="minorHAnsi" w:eastAsiaTheme="minorEastAsia" w:hAnsiTheme="minorHAnsi" w:cstheme="minorBidi"/>
            <w:b w:val="0"/>
            <w:bCs w:val="0"/>
            <w:caps w:val="0"/>
            <w:noProof/>
            <w:lang w:val="en-AU" w:eastAsia="en-AU"/>
          </w:rPr>
          <w:tab/>
        </w:r>
        <w:r w:rsidR="00257F5E" w:rsidRPr="001A53D1">
          <w:rPr>
            <w:rStyle w:val="Hyperlink"/>
            <w:noProof/>
          </w:rPr>
          <w:t>Introduction</w:t>
        </w:r>
        <w:r w:rsidR="00257F5E">
          <w:rPr>
            <w:noProof/>
            <w:webHidden/>
          </w:rPr>
          <w:tab/>
        </w:r>
        <w:r w:rsidR="00257F5E">
          <w:rPr>
            <w:noProof/>
            <w:webHidden/>
          </w:rPr>
          <w:fldChar w:fldCharType="begin"/>
        </w:r>
        <w:r w:rsidR="00257F5E">
          <w:rPr>
            <w:noProof/>
            <w:webHidden/>
          </w:rPr>
          <w:instrText xml:space="preserve"> PAGEREF _Toc433937319 \h </w:instrText>
        </w:r>
        <w:r w:rsidR="00257F5E">
          <w:rPr>
            <w:noProof/>
            <w:webHidden/>
          </w:rPr>
        </w:r>
        <w:r w:rsidR="00257F5E">
          <w:rPr>
            <w:noProof/>
            <w:webHidden/>
          </w:rPr>
          <w:fldChar w:fldCharType="separate"/>
        </w:r>
        <w:r w:rsidR="00257F5E">
          <w:rPr>
            <w:noProof/>
            <w:webHidden/>
          </w:rPr>
          <w:t>8</w:t>
        </w:r>
        <w:r w:rsidR="00257F5E">
          <w:rPr>
            <w:noProof/>
            <w:webHidden/>
          </w:rPr>
          <w:fldChar w:fldCharType="end"/>
        </w:r>
      </w:hyperlink>
    </w:p>
    <w:p w14:paraId="04ACCD74" w14:textId="77777777" w:rsidR="00257F5E" w:rsidRDefault="006429F4">
      <w:pPr>
        <w:pStyle w:val="TOC2"/>
        <w:rPr>
          <w:rFonts w:asciiTheme="minorHAnsi" w:eastAsiaTheme="minorEastAsia" w:hAnsiTheme="minorHAnsi" w:cstheme="minorBidi"/>
          <w:bCs w:val="0"/>
          <w:noProof/>
          <w:szCs w:val="22"/>
          <w:lang w:val="en-AU" w:eastAsia="en-AU"/>
        </w:rPr>
      </w:pPr>
      <w:hyperlink w:anchor="_Toc433937320" w:history="1">
        <w:r w:rsidR="00257F5E" w:rsidRPr="001A53D1">
          <w:rPr>
            <w:rStyle w:val="Hyperlink"/>
            <w:noProof/>
          </w:rPr>
          <w:t>1.1</w:t>
        </w:r>
        <w:r w:rsidR="00257F5E">
          <w:rPr>
            <w:rFonts w:asciiTheme="minorHAnsi" w:eastAsiaTheme="minorEastAsia" w:hAnsiTheme="minorHAnsi" w:cstheme="minorBidi"/>
            <w:bCs w:val="0"/>
            <w:noProof/>
            <w:szCs w:val="22"/>
            <w:lang w:val="en-AU" w:eastAsia="en-AU"/>
          </w:rPr>
          <w:tab/>
        </w:r>
        <w:r w:rsidR="00257F5E" w:rsidRPr="001A53D1">
          <w:rPr>
            <w:rStyle w:val="Hyperlink"/>
            <w:noProof/>
          </w:rPr>
          <w:t>Purpose of the document</w:t>
        </w:r>
        <w:r w:rsidR="00257F5E">
          <w:rPr>
            <w:noProof/>
            <w:webHidden/>
          </w:rPr>
          <w:tab/>
        </w:r>
        <w:r w:rsidR="00257F5E">
          <w:rPr>
            <w:noProof/>
            <w:webHidden/>
          </w:rPr>
          <w:fldChar w:fldCharType="begin"/>
        </w:r>
        <w:r w:rsidR="00257F5E">
          <w:rPr>
            <w:noProof/>
            <w:webHidden/>
          </w:rPr>
          <w:instrText xml:space="preserve"> PAGEREF _Toc433937320 \h </w:instrText>
        </w:r>
        <w:r w:rsidR="00257F5E">
          <w:rPr>
            <w:noProof/>
            <w:webHidden/>
          </w:rPr>
        </w:r>
        <w:r w:rsidR="00257F5E">
          <w:rPr>
            <w:noProof/>
            <w:webHidden/>
          </w:rPr>
          <w:fldChar w:fldCharType="separate"/>
        </w:r>
        <w:r w:rsidR="00257F5E">
          <w:rPr>
            <w:noProof/>
            <w:webHidden/>
          </w:rPr>
          <w:t>8</w:t>
        </w:r>
        <w:r w:rsidR="00257F5E">
          <w:rPr>
            <w:noProof/>
            <w:webHidden/>
          </w:rPr>
          <w:fldChar w:fldCharType="end"/>
        </w:r>
      </w:hyperlink>
    </w:p>
    <w:p w14:paraId="745298F4" w14:textId="77777777" w:rsidR="00257F5E" w:rsidRDefault="006429F4">
      <w:pPr>
        <w:pStyle w:val="TOC2"/>
        <w:rPr>
          <w:rFonts w:asciiTheme="minorHAnsi" w:eastAsiaTheme="minorEastAsia" w:hAnsiTheme="minorHAnsi" w:cstheme="minorBidi"/>
          <w:bCs w:val="0"/>
          <w:noProof/>
          <w:szCs w:val="22"/>
          <w:lang w:val="en-AU" w:eastAsia="en-AU"/>
        </w:rPr>
      </w:pPr>
      <w:hyperlink w:anchor="_Toc433937321" w:history="1">
        <w:r w:rsidR="00257F5E" w:rsidRPr="001A53D1">
          <w:rPr>
            <w:rStyle w:val="Hyperlink"/>
            <w:noProof/>
          </w:rPr>
          <w:t>1.2</w:t>
        </w:r>
        <w:r w:rsidR="00257F5E">
          <w:rPr>
            <w:rFonts w:asciiTheme="minorHAnsi" w:eastAsiaTheme="minorEastAsia" w:hAnsiTheme="minorHAnsi" w:cstheme="minorBidi"/>
            <w:bCs w:val="0"/>
            <w:noProof/>
            <w:szCs w:val="22"/>
            <w:lang w:val="en-AU" w:eastAsia="en-AU"/>
          </w:rPr>
          <w:tab/>
        </w:r>
        <w:r w:rsidR="00257F5E" w:rsidRPr="001A53D1">
          <w:rPr>
            <w:rStyle w:val="Hyperlink"/>
            <w:noProof/>
          </w:rPr>
          <w:t>Overview</w:t>
        </w:r>
        <w:r w:rsidR="00257F5E">
          <w:rPr>
            <w:noProof/>
            <w:webHidden/>
          </w:rPr>
          <w:tab/>
        </w:r>
        <w:r w:rsidR="00257F5E">
          <w:rPr>
            <w:noProof/>
            <w:webHidden/>
          </w:rPr>
          <w:fldChar w:fldCharType="begin"/>
        </w:r>
        <w:r w:rsidR="00257F5E">
          <w:rPr>
            <w:noProof/>
            <w:webHidden/>
          </w:rPr>
          <w:instrText xml:space="preserve"> PAGEREF _Toc433937321 \h </w:instrText>
        </w:r>
        <w:r w:rsidR="00257F5E">
          <w:rPr>
            <w:noProof/>
            <w:webHidden/>
          </w:rPr>
        </w:r>
        <w:r w:rsidR="00257F5E">
          <w:rPr>
            <w:noProof/>
            <w:webHidden/>
          </w:rPr>
          <w:fldChar w:fldCharType="separate"/>
        </w:r>
        <w:r w:rsidR="00257F5E">
          <w:rPr>
            <w:noProof/>
            <w:webHidden/>
          </w:rPr>
          <w:t>8</w:t>
        </w:r>
        <w:r w:rsidR="00257F5E">
          <w:rPr>
            <w:noProof/>
            <w:webHidden/>
          </w:rPr>
          <w:fldChar w:fldCharType="end"/>
        </w:r>
      </w:hyperlink>
    </w:p>
    <w:p w14:paraId="1FC2C33A" w14:textId="77777777" w:rsidR="00257F5E" w:rsidRDefault="006429F4">
      <w:pPr>
        <w:pStyle w:val="TOC2"/>
        <w:rPr>
          <w:rFonts w:asciiTheme="minorHAnsi" w:eastAsiaTheme="minorEastAsia" w:hAnsiTheme="minorHAnsi" w:cstheme="minorBidi"/>
          <w:bCs w:val="0"/>
          <w:noProof/>
          <w:szCs w:val="22"/>
          <w:lang w:val="en-AU" w:eastAsia="en-AU"/>
        </w:rPr>
      </w:pPr>
      <w:hyperlink w:anchor="_Toc433937322" w:history="1">
        <w:r w:rsidR="00257F5E" w:rsidRPr="001A53D1">
          <w:rPr>
            <w:rStyle w:val="Hyperlink"/>
            <w:noProof/>
          </w:rPr>
          <w:t>1.3</w:t>
        </w:r>
        <w:r w:rsidR="00257F5E">
          <w:rPr>
            <w:rFonts w:asciiTheme="minorHAnsi" w:eastAsiaTheme="minorEastAsia" w:hAnsiTheme="minorHAnsi" w:cstheme="minorBidi"/>
            <w:bCs w:val="0"/>
            <w:noProof/>
            <w:szCs w:val="22"/>
            <w:lang w:val="en-AU" w:eastAsia="en-AU"/>
          </w:rPr>
          <w:tab/>
        </w:r>
        <w:r w:rsidR="00257F5E" w:rsidRPr="001A53D1">
          <w:rPr>
            <w:rStyle w:val="Hyperlink"/>
            <w:noProof/>
          </w:rPr>
          <w:t>Document structure</w:t>
        </w:r>
        <w:r w:rsidR="00257F5E">
          <w:rPr>
            <w:noProof/>
            <w:webHidden/>
          </w:rPr>
          <w:tab/>
        </w:r>
        <w:r w:rsidR="00257F5E">
          <w:rPr>
            <w:noProof/>
            <w:webHidden/>
          </w:rPr>
          <w:fldChar w:fldCharType="begin"/>
        </w:r>
        <w:r w:rsidR="00257F5E">
          <w:rPr>
            <w:noProof/>
            <w:webHidden/>
          </w:rPr>
          <w:instrText xml:space="preserve"> PAGEREF _Toc433937322 \h </w:instrText>
        </w:r>
        <w:r w:rsidR="00257F5E">
          <w:rPr>
            <w:noProof/>
            <w:webHidden/>
          </w:rPr>
        </w:r>
        <w:r w:rsidR="00257F5E">
          <w:rPr>
            <w:noProof/>
            <w:webHidden/>
          </w:rPr>
          <w:fldChar w:fldCharType="separate"/>
        </w:r>
        <w:r w:rsidR="00257F5E">
          <w:rPr>
            <w:noProof/>
            <w:webHidden/>
          </w:rPr>
          <w:t>8</w:t>
        </w:r>
        <w:r w:rsidR="00257F5E">
          <w:rPr>
            <w:noProof/>
            <w:webHidden/>
          </w:rPr>
          <w:fldChar w:fldCharType="end"/>
        </w:r>
      </w:hyperlink>
    </w:p>
    <w:p w14:paraId="0DC841D8" w14:textId="77777777" w:rsidR="00257F5E" w:rsidRDefault="006429F4">
      <w:pPr>
        <w:pStyle w:val="TOC2"/>
        <w:rPr>
          <w:rFonts w:asciiTheme="minorHAnsi" w:eastAsiaTheme="minorEastAsia" w:hAnsiTheme="minorHAnsi" w:cstheme="minorBidi"/>
          <w:bCs w:val="0"/>
          <w:noProof/>
          <w:szCs w:val="22"/>
          <w:lang w:val="en-AU" w:eastAsia="en-AU"/>
        </w:rPr>
      </w:pPr>
      <w:hyperlink w:anchor="_Toc433937323" w:history="1">
        <w:r w:rsidR="00257F5E" w:rsidRPr="001A53D1">
          <w:rPr>
            <w:rStyle w:val="Hyperlink"/>
            <w:noProof/>
          </w:rPr>
          <w:t>1.4</w:t>
        </w:r>
        <w:r w:rsidR="00257F5E">
          <w:rPr>
            <w:rFonts w:asciiTheme="minorHAnsi" w:eastAsiaTheme="minorEastAsia" w:hAnsiTheme="minorHAnsi" w:cstheme="minorBidi"/>
            <w:bCs w:val="0"/>
            <w:noProof/>
            <w:szCs w:val="22"/>
            <w:lang w:val="en-AU" w:eastAsia="en-AU"/>
          </w:rPr>
          <w:tab/>
        </w:r>
        <w:r w:rsidR="00257F5E" w:rsidRPr="001A53D1">
          <w:rPr>
            <w:rStyle w:val="Hyperlink"/>
            <w:noProof/>
          </w:rPr>
          <w:t>References</w:t>
        </w:r>
        <w:r w:rsidR="00257F5E">
          <w:rPr>
            <w:noProof/>
            <w:webHidden/>
          </w:rPr>
          <w:tab/>
        </w:r>
        <w:r w:rsidR="00257F5E">
          <w:rPr>
            <w:noProof/>
            <w:webHidden/>
          </w:rPr>
          <w:fldChar w:fldCharType="begin"/>
        </w:r>
        <w:r w:rsidR="00257F5E">
          <w:rPr>
            <w:noProof/>
            <w:webHidden/>
          </w:rPr>
          <w:instrText xml:space="preserve"> PAGEREF _Toc433937323 \h </w:instrText>
        </w:r>
        <w:r w:rsidR="00257F5E">
          <w:rPr>
            <w:noProof/>
            <w:webHidden/>
          </w:rPr>
        </w:r>
        <w:r w:rsidR="00257F5E">
          <w:rPr>
            <w:noProof/>
            <w:webHidden/>
          </w:rPr>
          <w:fldChar w:fldCharType="separate"/>
        </w:r>
        <w:r w:rsidR="00257F5E">
          <w:rPr>
            <w:noProof/>
            <w:webHidden/>
          </w:rPr>
          <w:t>8</w:t>
        </w:r>
        <w:r w:rsidR="00257F5E">
          <w:rPr>
            <w:noProof/>
            <w:webHidden/>
          </w:rPr>
          <w:fldChar w:fldCharType="end"/>
        </w:r>
      </w:hyperlink>
    </w:p>
    <w:p w14:paraId="5692B0AB" w14:textId="77777777" w:rsidR="00257F5E" w:rsidRDefault="006429F4">
      <w:pPr>
        <w:pStyle w:val="TOC2"/>
        <w:rPr>
          <w:rFonts w:asciiTheme="minorHAnsi" w:eastAsiaTheme="minorEastAsia" w:hAnsiTheme="minorHAnsi" w:cstheme="minorBidi"/>
          <w:bCs w:val="0"/>
          <w:noProof/>
          <w:szCs w:val="22"/>
          <w:lang w:val="en-AU" w:eastAsia="en-AU"/>
        </w:rPr>
      </w:pPr>
      <w:hyperlink w:anchor="_Toc433937324" w:history="1">
        <w:r w:rsidR="00257F5E" w:rsidRPr="001A53D1">
          <w:rPr>
            <w:rStyle w:val="Hyperlink"/>
            <w:noProof/>
            <w:lang w:eastAsia="de-DE"/>
          </w:rPr>
          <w:t>1.5</w:t>
        </w:r>
        <w:r w:rsidR="00257F5E">
          <w:rPr>
            <w:rFonts w:asciiTheme="minorHAnsi" w:eastAsiaTheme="minorEastAsia" w:hAnsiTheme="minorHAnsi" w:cstheme="minorBidi"/>
            <w:bCs w:val="0"/>
            <w:noProof/>
            <w:szCs w:val="22"/>
            <w:lang w:val="en-AU" w:eastAsia="en-AU"/>
          </w:rPr>
          <w:tab/>
        </w:r>
        <w:r w:rsidR="00257F5E" w:rsidRPr="001A53D1">
          <w:rPr>
            <w:rStyle w:val="Hyperlink"/>
            <w:noProof/>
            <w:lang w:eastAsia="de-DE"/>
          </w:rPr>
          <w:t>Definitions, Acronyms and Initialisms</w:t>
        </w:r>
        <w:r w:rsidR="00257F5E">
          <w:rPr>
            <w:noProof/>
            <w:webHidden/>
          </w:rPr>
          <w:tab/>
        </w:r>
        <w:r w:rsidR="00257F5E">
          <w:rPr>
            <w:noProof/>
            <w:webHidden/>
          </w:rPr>
          <w:fldChar w:fldCharType="begin"/>
        </w:r>
        <w:r w:rsidR="00257F5E">
          <w:rPr>
            <w:noProof/>
            <w:webHidden/>
          </w:rPr>
          <w:instrText xml:space="preserve"> PAGEREF _Toc433937324 \h </w:instrText>
        </w:r>
        <w:r w:rsidR="00257F5E">
          <w:rPr>
            <w:noProof/>
            <w:webHidden/>
          </w:rPr>
        </w:r>
        <w:r w:rsidR="00257F5E">
          <w:rPr>
            <w:noProof/>
            <w:webHidden/>
          </w:rPr>
          <w:fldChar w:fldCharType="separate"/>
        </w:r>
        <w:r w:rsidR="00257F5E">
          <w:rPr>
            <w:noProof/>
            <w:webHidden/>
          </w:rPr>
          <w:t>8</w:t>
        </w:r>
        <w:r w:rsidR="00257F5E">
          <w:rPr>
            <w:noProof/>
            <w:webHidden/>
          </w:rPr>
          <w:fldChar w:fldCharType="end"/>
        </w:r>
      </w:hyperlink>
    </w:p>
    <w:p w14:paraId="5490689C" w14:textId="77777777" w:rsidR="00257F5E" w:rsidRDefault="006429F4">
      <w:pPr>
        <w:pStyle w:val="TOC1"/>
        <w:rPr>
          <w:rFonts w:asciiTheme="minorHAnsi" w:eastAsiaTheme="minorEastAsia" w:hAnsiTheme="minorHAnsi" w:cstheme="minorBidi"/>
          <w:b w:val="0"/>
          <w:bCs w:val="0"/>
          <w:caps w:val="0"/>
          <w:noProof/>
          <w:lang w:val="en-AU" w:eastAsia="en-AU"/>
        </w:rPr>
      </w:pPr>
      <w:hyperlink w:anchor="_Toc433937325" w:history="1">
        <w:r w:rsidR="00257F5E" w:rsidRPr="001A53D1">
          <w:rPr>
            <w:rStyle w:val="Hyperlink"/>
            <w:noProof/>
          </w:rPr>
          <w:t>2</w:t>
        </w:r>
        <w:r w:rsidR="00257F5E">
          <w:rPr>
            <w:rFonts w:asciiTheme="minorHAnsi" w:eastAsiaTheme="minorEastAsia" w:hAnsiTheme="minorHAnsi" w:cstheme="minorBidi"/>
            <w:b w:val="0"/>
            <w:bCs w:val="0"/>
            <w:caps w:val="0"/>
            <w:noProof/>
            <w:lang w:val="en-AU" w:eastAsia="en-AU"/>
          </w:rPr>
          <w:tab/>
        </w:r>
        <w:r w:rsidR="00257F5E" w:rsidRPr="001A53D1">
          <w:rPr>
            <w:rStyle w:val="Hyperlink"/>
            <w:noProof/>
          </w:rPr>
          <w:t>General Description</w:t>
        </w:r>
        <w:r w:rsidR="00257F5E">
          <w:rPr>
            <w:noProof/>
            <w:webHidden/>
          </w:rPr>
          <w:tab/>
        </w:r>
        <w:r w:rsidR="00257F5E">
          <w:rPr>
            <w:noProof/>
            <w:webHidden/>
          </w:rPr>
          <w:fldChar w:fldCharType="begin"/>
        </w:r>
        <w:r w:rsidR="00257F5E">
          <w:rPr>
            <w:noProof/>
            <w:webHidden/>
          </w:rPr>
          <w:instrText xml:space="preserve"> PAGEREF _Toc433937325 \h </w:instrText>
        </w:r>
        <w:r w:rsidR="00257F5E">
          <w:rPr>
            <w:noProof/>
            <w:webHidden/>
          </w:rPr>
        </w:r>
        <w:r w:rsidR="00257F5E">
          <w:rPr>
            <w:noProof/>
            <w:webHidden/>
          </w:rPr>
          <w:fldChar w:fldCharType="separate"/>
        </w:r>
        <w:r w:rsidR="00257F5E">
          <w:rPr>
            <w:noProof/>
            <w:webHidden/>
          </w:rPr>
          <w:t>9</w:t>
        </w:r>
        <w:r w:rsidR="00257F5E">
          <w:rPr>
            <w:noProof/>
            <w:webHidden/>
          </w:rPr>
          <w:fldChar w:fldCharType="end"/>
        </w:r>
      </w:hyperlink>
    </w:p>
    <w:p w14:paraId="430A165E" w14:textId="77777777" w:rsidR="00257F5E" w:rsidRDefault="006429F4">
      <w:pPr>
        <w:pStyle w:val="TOC2"/>
        <w:rPr>
          <w:rFonts w:asciiTheme="minorHAnsi" w:eastAsiaTheme="minorEastAsia" w:hAnsiTheme="minorHAnsi" w:cstheme="minorBidi"/>
          <w:bCs w:val="0"/>
          <w:noProof/>
          <w:szCs w:val="22"/>
          <w:lang w:val="en-AU" w:eastAsia="en-AU"/>
        </w:rPr>
      </w:pPr>
      <w:hyperlink w:anchor="_Toc433937326" w:history="1">
        <w:r w:rsidR="00257F5E" w:rsidRPr="001A53D1">
          <w:rPr>
            <w:rStyle w:val="Hyperlink"/>
            <w:noProof/>
          </w:rPr>
          <w:t>2.1</w:t>
        </w:r>
        <w:r w:rsidR="00257F5E">
          <w:rPr>
            <w:rFonts w:asciiTheme="minorHAnsi" w:eastAsiaTheme="minorEastAsia" w:hAnsiTheme="minorHAnsi" w:cstheme="minorBidi"/>
            <w:bCs w:val="0"/>
            <w:noProof/>
            <w:szCs w:val="22"/>
            <w:lang w:val="en-AU" w:eastAsia="en-AU"/>
          </w:rPr>
          <w:tab/>
        </w:r>
        <w:r w:rsidR="00257F5E" w:rsidRPr="001A53D1">
          <w:rPr>
            <w:rStyle w:val="Hyperlink"/>
            <w:noProof/>
          </w:rPr>
          <w:t>System concept</w:t>
        </w:r>
        <w:r w:rsidR="00257F5E">
          <w:rPr>
            <w:noProof/>
            <w:webHidden/>
          </w:rPr>
          <w:tab/>
        </w:r>
        <w:r w:rsidR="00257F5E">
          <w:rPr>
            <w:noProof/>
            <w:webHidden/>
          </w:rPr>
          <w:fldChar w:fldCharType="begin"/>
        </w:r>
        <w:r w:rsidR="00257F5E">
          <w:rPr>
            <w:noProof/>
            <w:webHidden/>
          </w:rPr>
          <w:instrText xml:space="preserve"> PAGEREF _Toc433937326 \h </w:instrText>
        </w:r>
        <w:r w:rsidR="00257F5E">
          <w:rPr>
            <w:noProof/>
            <w:webHidden/>
          </w:rPr>
        </w:r>
        <w:r w:rsidR="00257F5E">
          <w:rPr>
            <w:noProof/>
            <w:webHidden/>
          </w:rPr>
          <w:fldChar w:fldCharType="separate"/>
        </w:r>
        <w:r w:rsidR="00257F5E">
          <w:rPr>
            <w:noProof/>
            <w:webHidden/>
          </w:rPr>
          <w:t>9</w:t>
        </w:r>
        <w:r w:rsidR="00257F5E">
          <w:rPr>
            <w:noProof/>
            <w:webHidden/>
          </w:rPr>
          <w:fldChar w:fldCharType="end"/>
        </w:r>
      </w:hyperlink>
    </w:p>
    <w:p w14:paraId="7508EAFD" w14:textId="77777777" w:rsidR="00257F5E" w:rsidRDefault="006429F4">
      <w:pPr>
        <w:pStyle w:val="TOC2"/>
        <w:rPr>
          <w:rFonts w:asciiTheme="minorHAnsi" w:eastAsiaTheme="minorEastAsia" w:hAnsiTheme="minorHAnsi" w:cstheme="minorBidi"/>
          <w:bCs w:val="0"/>
          <w:noProof/>
          <w:szCs w:val="22"/>
          <w:lang w:val="en-AU" w:eastAsia="en-AU"/>
        </w:rPr>
      </w:pPr>
      <w:hyperlink w:anchor="_Toc433937327" w:history="1">
        <w:r w:rsidR="00257F5E" w:rsidRPr="001A53D1">
          <w:rPr>
            <w:rStyle w:val="Hyperlink"/>
            <w:noProof/>
          </w:rPr>
          <w:t>2.2</w:t>
        </w:r>
        <w:r w:rsidR="00257F5E">
          <w:rPr>
            <w:rFonts w:asciiTheme="minorHAnsi" w:eastAsiaTheme="minorEastAsia" w:hAnsiTheme="minorHAnsi" w:cstheme="minorBidi"/>
            <w:bCs w:val="0"/>
            <w:noProof/>
            <w:szCs w:val="22"/>
            <w:lang w:val="en-AU" w:eastAsia="en-AU"/>
          </w:rPr>
          <w:tab/>
        </w:r>
        <w:r w:rsidR="00257F5E" w:rsidRPr="001A53D1">
          <w:rPr>
            <w:rStyle w:val="Hyperlink"/>
            <w:noProof/>
          </w:rPr>
          <w:t>Concept of operations</w:t>
        </w:r>
        <w:r w:rsidR="00257F5E">
          <w:rPr>
            <w:noProof/>
            <w:webHidden/>
          </w:rPr>
          <w:tab/>
        </w:r>
        <w:r w:rsidR="00257F5E">
          <w:rPr>
            <w:noProof/>
            <w:webHidden/>
          </w:rPr>
          <w:fldChar w:fldCharType="begin"/>
        </w:r>
        <w:r w:rsidR="00257F5E">
          <w:rPr>
            <w:noProof/>
            <w:webHidden/>
          </w:rPr>
          <w:instrText xml:space="preserve"> PAGEREF _Toc433937327 \h </w:instrText>
        </w:r>
        <w:r w:rsidR="00257F5E">
          <w:rPr>
            <w:noProof/>
            <w:webHidden/>
          </w:rPr>
        </w:r>
        <w:r w:rsidR="00257F5E">
          <w:rPr>
            <w:noProof/>
            <w:webHidden/>
          </w:rPr>
          <w:fldChar w:fldCharType="separate"/>
        </w:r>
        <w:r w:rsidR="00257F5E">
          <w:rPr>
            <w:noProof/>
            <w:webHidden/>
          </w:rPr>
          <w:t>10</w:t>
        </w:r>
        <w:r w:rsidR="00257F5E">
          <w:rPr>
            <w:noProof/>
            <w:webHidden/>
          </w:rPr>
          <w:fldChar w:fldCharType="end"/>
        </w:r>
      </w:hyperlink>
    </w:p>
    <w:p w14:paraId="722BD9C1" w14:textId="77777777" w:rsidR="00257F5E" w:rsidRDefault="006429F4">
      <w:pPr>
        <w:pStyle w:val="TOC2"/>
        <w:rPr>
          <w:rFonts w:asciiTheme="minorHAnsi" w:eastAsiaTheme="minorEastAsia" w:hAnsiTheme="minorHAnsi" w:cstheme="minorBidi"/>
          <w:bCs w:val="0"/>
          <w:noProof/>
          <w:szCs w:val="22"/>
          <w:lang w:val="en-AU" w:eastAsia="en-AU"/>
        </w:rPr>
      </w:pPr>
      <w:hyperlink w:anchor="_Toc433937328" w:history="1">
        <w:r w:rsidR="00257F5E" w:rsidRPr="001A53D1">
          <w:rPr>
            <w:rStyle w:val="Hyperlink"/>
            <w:noProof/>
          </w:rPr>
          <w:t>2.3</w:t>
        </w:r>
        <w:r w:rsidR="00257F5E">
          <w:rPr>
            <w:rFonts w:asciiTheme="minorHAnsi" w:eastAsiaTheme="minorEastAsia" w:hAnsiTheme="minorHAnsi" w:cstheme="minorBidi"/>
            <w:bCs w:val="0"/>
            <w:noProof/>
            <w:szCs w:val="22"/>
            <w:lang w:val="en-AU" w:eastAsia="en-AU"/>
          </w:rPr>
          <w:tab/>
        </w:r>
        <w:r w:rsidR="00257F5E" w:rsidRPr="001A53D1">
          <w:rPr>
            <w:rStyle w:val="Hyperlink"/>
            <w:noProof/>
          </w:rPr>
          <w:t>Users and user interface</w:t>
        </w:r>
        <w:r w:rsidR="00257F5E">
          <w:rPr>
            <w:noProof/>
            <w:webHidden/>
          </w:rPr>
          <w:tab/>
        </w:r>
        <w:r w:rsidR="00257F5E">
          <w:rPr>
            <w:noProof/>
            <w:webHidden/>
          </w:rPr>
          <w:fldChar w:fldCharType="begin"/>
        </w:r>
        <w:r w:rsidR="00257F5E">
          <w:rPr>
            <w:noProof/>
            <w:webHidden/>
          </w:rPr>
          <w:instrText xml:space="preserve"> PAGEREF _Toc433937328 \h </w:instrText>
        </w:r>
        <w:r w:rsidR="00257F5E">
          <w:rPr>
            <w:noProof/>
            <w:webHidden/>
          </w:rPr>
        </w:r>
        <w:r w:rsidR="00257F5E">
          <w:rPr>
            <w:noProof/>
            <w:webHidden/>
          </w:rPr>
          <w:fldChar w:fldCharType="separate"/>
        </w:r>
        <w:r w:rsidR="00257F5E">
          <w:rPr>
            <w:noProof/>
            <w:webHidden/>
          </w:rPr>
          <w:t>11</w:t>
        </w:r>
        <w:r w:rsidR="00257F5E">
          <w:rPr>
            <w:noProof/>
            <w:webHidden/>
          </w:rPr>
          <w:fldChar w:fldCharType="end"/>
        </w:r>
      </w:hyperlink>
    </w:p>
    <w:p w14:paraId="174DA60B" w14:textId="77777777" w:rsidR="00257F5E" w:rsidRDefault="006429F4">
      <w:pPr>
        <w:pStyle w:val="TOC2"/>
        <w:rPr>
          <w:rFonts w:asciiTheme="minorHAnsi" w:eastAsiaTheme="minorEastAsia" w:hAnsiTheme="minorHAnsi" w:cstheme="minorBidi"/>
          <w:bCs w:val="0"/>
          <w:noProof/>
          <w:szCs w:val="22"/>
          <w:lang w:val="en-AU" w:eastAsia="en-AU"/>
        </w:rPr>
      </w:pPr>
      <w:hyperlink w:anchor="_Toc433937329" w:history="1">
        <w:r w:rsidR="00257F5E" w:rsidRPr="001A53D1">
          <w:rPr>
            <w:rStyle w:val="Hyperlink"/>
            <w:noProof/>
          </w:rPr>
          <w:t>2.4</w:t>
        </w:r>
        <w:r w:rsidR="00257F5E">
          <w:rPr>
            <w:rFonts w:asciiTheme="minorHAnsi" w:eastAsiaTheme="minorEastAsia" w:hAnsiTheme="minorHAnsi" w:cstheme="minorBidi"/>
            <w:bCs w:val="0"/>
            <w:noProof/>
            <w:szCs w:val="22"/>
            <w:lang w:val="en-AU" w:eastAsia="en-AU"/>
          </w:rPr>
          <w:tab/>
        </w:r>
        <w:r w:rsidR="00257F5E" w:rsidRPr="001A53D1">
          <w:rPr>
            <w:rStyle w:val="Hyperlink"/>
            <w:noProof/>
          </w:rPr>
          <w:t>Operational characteristics</w:t>
        </w:r>
        <w:r w:rsidR="00257F5E">
          <w:rPr>
            <w:noProof/>
            <w:webHidden/>
          </w:rPr>
          <w:tab/>
        </w:r>
        <w:r w:rsidR="00257F5E">
          <w:rPr>
            <w:noProof/>
            <w:webHidden/>
          </w:rPr>
          <w:fldChar w:fldCharType="begin"/>
        </w:r>
        <w:r w:rsidR="00257F5E">
          <w:rPr>
            <w:noProof/>
            <w:webHidden/>
          </w:rPr>
          <w:instrText xml:space="preserve"> PAGEREF _Toc433937329 \h </w:instrText>
        </w:r>
        <w:r w:rsidR="00257F5E">
          <w:rPr>
            <w:noProof/>
            <w:webHidden/>
          </w:rPr>
        </w:r>
        <w:r w:rsidR="00257F5E">
          <w:rPr>
            <w:noProof/>
            <w:webHidden/>
          </w:rPr>
          <w:fldChar w:fldCharType="separate"/>
        </w:r>
        <w:r w:rsidR="00257F5E">
          <w:rPr>
            <w:noProof/>
            <w:webHidden/>
          </w:rPr>
          <w:t>11</w:t>
        </w:r>
        <w:r w:rsidR="00257F5E">
          <w:rPr>
            <w:noProof/>
            <w:webHidden/>
          </w:rPr>
          <w:fldChar w:fldCharType="end"/>
        </w:r>
      </w:hyperlink>
    </w:p>
    <w:p w14:paraId="18E7C140" w14:textId="77777777" w:rsidR="00257F5E" w:rsidRDefault="006429F4">
      <w:pPr>
        <w:pStyle w:val="TOC2"/>
        <w:rPr>
          <w:rFonts w:asciiTheme="minorHAnsi" w:eastAsiaTheme="minorEastAsia" w:hAnsiTheme="minorHAnsi" w:cstheme="minorBidi"/>
          <w:bCs w:val="0"/>
          <w:noProof/>
          <w:szCs w:val="22"/>
          <w:lang w:val="en-AU" w:eastAsia="en-AU"/>
        </w:rPr>
      </w:pPr>
      <w:hyperlink w:anchor="_Toc433937330" w:history="1">
        <w:r w:rsidR="00257F5E" w:rsidRPr="001A53D1">
          <w:rPr>
            <w:rStyle w:val="Hyperlink"/>
            <w:noProof/>
          </w:rPr>
          <w:t>2.5</w:t>
        </w:r>
        <w:r w:rsidR="00257F5E">
          <w:rPr>
            <w:rFonts w:asciiTheme="minorHAnsi" w:eastAsiaTheme="minorEastAsia" w:hAnsiTheme="minorHAnsi" w:cstheme="minorBidi"/>
            <w:bCs w:val="0"/>
            <w:noProof/>
            <w:szCs w:val="22"/>
            <w:lang w:val="en-AU" w:eastAsia="en-AU"/>
          </w:rPr>
          <w:tab/>
        </w:r>
        <w:r w:rsidR="00257F5E" w:rsidRPr="001A53D1">
          <w:rPr>
            <w:rStyle w:val="Hyperlink"/>
            <w:noProof/>
          </w:rPr>
          <w:t>System architecture and construction</w:t>
        </w:r>
        <w:r w:rsidR="00257F5E">
          <w:rPr>
            <w:noProof/>
            <w:webHidden/>
          </w:rPr>
          <w:tab/>
        </w:r>
        <w:r w:rsidR="00257F5E">
          <w:rPr>
            <w:noProof/>
            <w:webHidden/>
          </w:rPr>
          <w:fldChar w:fldCharType="begin"/>
        </w:r>
        <w:r w:rsidR="00257F5E">
          <w:rPr>
            <w:noProof/>
            <w:webHidden/>
          </w:rPr>
          <w:instrText xml:space="preserve"> PAGEREF _Toc433937330 \h </w:instrText>
        </w:r>
        <w:r w:rsidR="00257F5E">
          <w:rPr>
            <w:noProof/>
            <w:webHidden/>
          </w:rPr>
        </w:r>
        <w:r w:rsidR="00257F5E">
          <w:rPr>
            <w:noProof/>
            <w:webHidden/>
          </w:rPr>
          <w:fldChar w:fldCharType="separate"/>
        </w:r>
        <w:r w:rsidR="00257F5E">
          <w:rPr>
            <w:noProof/>
            <w:webHidden/>
          </w:rPr>
          <w:t>11</w:t>
        </w:r>
        <w:r w:rsidR="00257F5E">
          <w:rPr>
            <w:noProof/>
            <w:webHidden/>
          </w:rPr>
          <w:fldChar w:fldCharType="end"/>
        </w:r>
      </w:hyperlink>
    </w:p>
    <w:p w14:paraId="0DED7225" w14:textId="77777777" w:rsidR="00257F5E" w:rsidRDefault="006429F4">
      <w:pPr>
        <w:pStyle w:val="TOC2"/>
        <w:rPr>
          <w:rFonts w:asciiTheme="minorHAnsi" w:eastAsiaTheme="minorEastAsia" w:hAnsiTheme="minorHAnsi" w:cstheme="minorBidi"/>
          <w:bCs w:val="0"/>
          <w:noProof/>
          <w:szCs w:val="22"/>
          <w:lang w:val="en-AU" w:eastAsia="en-AU"/>
        </w:rPr>
      </w:pPr>
      <w:hyperlink w:anchor="_Toc433937331" w:history="1">
        <w:r w:rsidR="00257F5E" w:rsidRPr="001A53D1">
          <w:rPr>
            <w:rStyle w:val="Hyperlink"/>
            <w:noProof/>
          </w:rPr>
          <w:t>2.6</w:t>
        </w:r>
        <w:r w:rsidR="00257F5E">
          <w:rPr>
            <w:rFonts w:asciiTheme="minorHAnsi" w:eastAsiaTheme="minorEastAsia" w:hAnsiTheme="minorHAnsi" w:cstheme="minorBidi"/>
            <w:bCs w:val="0"/>
            <w:noProof/>
            <w:szCs w:val="22"/>
            <w:lang w:val="en-AU" w:eastAsia="en-AU"/>
          </w:rPr>
          <w:tab/>
        </w:r>
        <w:r w:rsidR="00257F5E" w:rsidRPr="001A53D1">
          <w:rPr>
            <w:rStyle w:val="Hyperlink"/>
            <w:noProof/>
          </w:rPr>
          <w:t>Assumptions and dependencies</w:t>
        </w:r>
        <w:r w:rsidR="00257F5E">
          <w:rPr>
            <w:noProof/>
            <w:webHidden/>
          </w:rPr>
          <w:tab/>
        </w:r>
        <w:r w:rsidR="00257F5E">
          <w:rPr>
            <w:noProof/>
            <w:webHidden/>
          </w:rPr>
          <w:fldChar w:fldCharType="begin"/>
        </w:r>
        <w:r w:rsidR="00257F5E">
          <w:rPr>
            <w:noProof/>
            <w:webHidden/>
          </w:rPr>
          <w:instrText xml:space="preserve"> PAGEREF _Toc433937331 \h </w:instrText>
        </w:r>
        <w:r w:rsidR="00257F5E">
          <w:rPr>
            <w:noProof/>
            <w:webHidden/>
          </w:rPr>
        </w:r>
        <w:r w:rsidR="00257F5E">
          <w:rPr>
            <w:noProof/>
            <w:webHidden/>
          </w:rPr>
          <w:fldChar w:fldCharType="separate"/>
        </w:r>
        <w:r w:rsidR="00257F5E">
          <w:rPr>
            <w:noProof/>
            <w:webHidden/>
          </w:rPr>
          <w:t>12</w:t>
        </w:r>
        <w:r w:rsidR="00257F5E">
          <w:rPr>
            <w:noProof/>
            <w:webHidden/>
          </w:rPr>
          <w:fldChar w:fldCharType="end"/>
        </w:r>
      </w:hyperlink>
    </w:p>
    <w:p w14:paraId="6940AA43" w14:textId="77777777" w:rsidR="00257F5E" w:rsidRDefault="006429F4">
      <w:pPr>
        <w:pStyle w:val="TOC1"/>
        <w:rPr>
          <w:rFonts w:asciiTheme="minorHAnsi" w:eastAsiaTheme="minorEastAsia" w:hAnsiTheme="minorHAnsi" w:cstheme="minorBidi"/>
          <w:b w:val="0"/>
          <w:bCs w:val="0"/>
          <w:caps w:val="0"/>
          <w:noProof/>
          <w:lang w:val="en-AU" w:eastAsia="en-AU"/>
        </w:rPr>
      </w:pPr>
      <w:hyperlink w:anchor="_Toc433937332" w:history="1">
        <w:r w:rsidR="00257F5E" w:rsidRPr="001A53D1">
          <w:rPr>
            <w:rStyle w:val="Hyperlink"/>
            <w:noProof/>
          </w:rPr>
          <w:t>3</w:t>
        </w:r>
        <w:r w:rsidR="00257F5E">
          <w:rPr>
            <w:rFonts w:asciiTheme="minorHAnsi" w:eastAsiaTheme="minorEastAsia" w:hAnsiTheme="minorHAnsi" w:cstheme="minorBidi"/>
            <w:b w:val="0"/>
            <w:bCs w:val="0"/>
            <w:caps w:val="0"/>
            <w:noProof/>
            <w:lang w:val="en-AU" w:eastAsia="en-AU"/>
          </w:rPr>
          <w:tab/>
        </w:r>
        <w:r w:rsidR="00257F5E" w:rsidRPr="001A53D1">
          <w:rPr>
            <w:rStyle w:val="Hyperlink"/>
            <w:noProof/>
          </w:rPr>
          <w:t>General Use Cases</w:t>
        </w:r>
        <w:r w:rsidR="00257F5E">
          <w:rPr>
            <w:noProof/>
            <w:webHidden/>
          </w:rPr>
          <w:tab/>
        </w:r>
        <w:r w:rsidR="00257F5E">
          <w:rPr>
            <w:noProof/>
            <w:webHidden/>
          </w:rPr>
          <w:fldChar w:fldCharType="begin"/>
        </w:r>
        <w:r w:rsidR="00257F5E">
          <w:rPr>
            <w:noProof/>
            <w:webHidden/>
          </w:rPr>
          <w:instrText xml:space="preserve"> PAGEREF _Toc433937332 \h </w:instrText>
        </w:r>
        <w:r w:rsidR="00257F5E">
          <w:rPr>
            <w:noProof/>
            <w:webHidden/>
          </w:rPr>
        </w:r>
        <w:r w:rsidR="00257F5E">
          <w:rPr>
            <w:noProof/>
            <w:webHidden/>
          </w:rPr>
          <w:fldChar w:fldCharType="separate"/>
        </w:r>
        <w:r w:rsidR="00257F5E">
          <w:rPr>
            <w:noProof/>
            <w:webHidden/>
          </w:rPr>
          <w:t>13</w:t>
        </w:r>
        <w:r w:rsidR="00257F5E">
          <w:rPr>
            <w:noProof/>
            <w:webHidden/>
          </w:rPr>
          <w:fldChar w:fldCharType="end"/>
        </w:r>
      </w:hyperlink>
    </w:p>
    <w:p w14:paraId="70D0CEB6" w14:textId="77777777" w:rsidR="00257F5E" w:rsidRDefault="006429F4">
      <w:pPr>
        <w:pStyle w:val="TOC2"/>
        <w:rPr>
          <w:rFonts w:asciiTheme="minorHAnsi" w:eastAsiaTheme="minorEastAsia" w:hAnsiTheme="minorHAnsi" w:cstheme="minorBidi"/>
          <w:bCs w:val="0"/>
          <w:noProof/>
          <w:szCs w:val="22"/>
          <w:lang w:val="en-AU" w:eastAsia="en-AU"/>
        </w:rPr>
      </w:pPr>
      <w:hyperlink w:anchor="_Toc433937333" w:history="1">
        <w:r w:rsidR="00257F5E" w:rsidRPr="001A53D1">
          <w:rPr>
            <w:rStyle w:val="Hyperlink"/>
            <w:noProof/>
          </w:rPr>
          <w:t>3.1</w:t>
        </w:r>
        <w:r w:rsidR="00257F5E">
          <w:rPr>
            <w:rFonts w:asciiTheme="minorHAnsi" w:eastAsiaTheme="minorEastAsia" w:hAnsiTheme="minorHAnsi" w:cstheme="minorBidi"/>
            <w:bCs w:val="0"/>
            <w:noProof/>
            <w:szCs w:val="22"/>
            <w:lang w:val="en-AU" w:eastAsia="en-AU"/>
          </w:rPr>
          <w:tab/>
        </w:r>
        <w:r w:rsidR="00257F5E" w:rsidRPr="001A53D1">
          <w:rPr>
            <w:rStyle w:val="Hyperlink"/>
            <w:noProof/>
          </w:rPr>
          <w:t>Use Case 1 – SAR communications (UC-1)</w:t>
        </w:r>
        <w:r w:rsidR="00257F5E">
          <w:rPr>
            <w:noProof/>
            <w:webHidden/>
          </w:rPr>
          <w:tab/>
        </w:r>
        <w:r w:rsidR="00257F5E">
          <w:rPr>
            <w:noProof/>
            <w:webHidden/>
          </w:rPr>
          <w:fldChar w:fldCharType="begin"/>
        </w:r>
        <w:r w:rsidR="00257F5E">
          <w:rPr>
            <w:noProof/>
            <w:webHidden/>
          </w:rPr>
          <w:instrText xml:space="preserve"> PAGEREF _Toc433937333 \h </w:instrText>
        </w:r>
        <w:r w:rsidR="00257F5E">
          <w:rPr>
            <w:noProof/>
            <w:webHidden/>
          </w:rPr>
        </w:r>
        <w:r w:rsidR="00257F5E">
          <w:rPr>
            <w:noProof/>
            <w:webHidden/>
          </w:rPr>
          <w:fldChar w:fldCharType="separate"/>
        </w:r>
        <w:r w:rsidR="00257F5E">
          <w:rPr>
            <w:noProof/>
            <w:webHidden/>
          </w:rPr>
          <w:t>14</w:t>
        </w:r>
        <w:r w:rsidR="00257F5E">
          <w:rPr>
            <w:noProof/>
            <w:webHidden/>
          </w:rPr>
          <w:fldChar w:fldCharType="end"/>
        </w:r>
      </w:hyperlink>
    </w:p>
    <w:p w14:paraId="15971E6C" w14:textId="77777777" w:rsidR="00257F5E" w:rsidRDefault="006429F4">
      <w:pPr>
        <w:pStyle w:val="TOC3"/>
        <w:rPr>
          <w:rFonts w:asciiTheme="minorHAnsi" w:eastAsiaTheme="minorEastAsia" w:hAnsiTheme="minorHAnsi" w:cstheme="minorBidi"/>
          <w:noProof/>
          <w:sz w:val="22"/>
          <w:szCs w:val="22"/>
          <w:lang w:val="en-AU" w:eastAsia="en-AU"/>
        </w:rPr>
      </w:pPr>
      <w:hyperlink w:anchor="_Toc433937334" w:history="1">
        <w:r w:rsidR="00257F5E" w:rsidRPr="001A53D1">
          <w:rPr>
            <w:rStyle w:val="Hyperlink"/>
            <w:noProof/>
          </w:rPr>
          <w:t>3.1.1</w:t>
        </w:r>
        <w:r w:rsidR="00257F5E">
          <w:rPr>
            <w:rFonts w:asciiTheme="minorHAnsi" w:eastAsiaTheme="minorEastAsia" w:hAnsiTheme="minorHAnsi" w:cstheme="minorBidi"/>
            <w:noProof/>
            <w:sz w:val="22"/>
            <w:szCs w:val="22"/>
            <w:lang w:val="en-AU" w:eastAsia="en-AU"/>
          </w:rPr>
          <w:tab/>
        </w:r>
        <w:r w:rsidR="00257F5E" w:rsidRPr="001A53D1">
          <w:rPr>
            <w:rStyle w:val="Hyperlink"/>
            <w:noProof/>
          </w:rPr>
          <w:t>Scenario - Distress Communications – Mayday Relay (UC-1.1)</w:t>
        </w:r>
        <w:r w:rsidR="00257F5E">
          <w:rPr>
            <w:noProof/>
            <w:webHidden/>
          </w:rPr>
          <w:tab/>
        </w:r>
        <w:r w:rsidR="00257F5E">
          <w:rPr>
            <w:noProof/>
            <w:webHidden/>
          </w:rPr>
          <w:fldChar w:fldCharType="begin"/>
        </w:r>
        <w:r w:rsidR="00257F5E">
          <w:rPr>
            <w:noProof/>
            <w:webHidden/>
          </w:rPr>
          <w:instrText xml:space="preserve"> PAGEREF _Toc433937334 \h </w:instrText>
        </w:r>
        <w:r w:rsidR="00257F5E">
          <w:rPr>
            <w:noProof/>
            <w:webHidden/>
          </w:rPr>
        </w:r>
        <w:r w:rsidR="00257F5E">
          <w:rPr>
            <w:noProof/>
            <w:webHidden/>
          </w:rPr>
          <w:fldChar w:fldCharType="separate"/>
        </w:r>
        <w:r w:rsidR="00257F5E">
          <w:rPr>
            <w:noProof/>
            <w:webHidden/>
          </w:rPr>
          <w:t>14</w:t>
        </w:r>
        <w:r w:rsidR="00257F5E">
          <w:rPr>
            <w:noProof/>
            <w:webHidden/>
          </w:rPr>
          <w:fldChar w:fldCharType="end"/>
        </w:r>
      </w:hyperlink>
    </w:p>
    <w:p w14:paraId="6176C3EA" w14:textId="77777777" w:rsidR="00257F5E" w:rsidRDefault="006429F4">
      <w:pPr>
        <w:pStyle w:val="TOC3"/>
        <w:rPr>
          <w:rFonts w:asciiTheme="minorHAnsi" w:eastAsiaTheme="minorEastAsia" w:hAnsiTheme="minorHAnsi" w:cstheme="minorBidi"/>
          <w:noProof/>
          <w:sz w:val="22"/>
          <w:szCs w:val="22"/>
          <w:lang w:val="en-AU" w:eastAsia="en-AU"/>
        </w:rPr>
      </w:pPr>
      <w:hyperlink w:anchor="_Toc433937335" w:history="1">
        <w:r w:rsidR="00257F5E" w:rsidRPr="001A53D1">
          <w:rPr>
            <w:rStyle w:val="Hyperlink"/>
            <w:noProof/>
          </w:rPr>
          <w:t>3.1.2</w:t>
        </w:r>
        <w:r w:rsidR="00257F5E">
          <w:rPr>
            <w:rFonts w:asciiTheme="minorHAnsi" w:eastAsiaTheme="minorEastAsia" w:hAnsiTheme="minorHAnsi" w:cstheme="minorBidi"/>
            <w:noProof/>
            <w:sz w:val="22"/>
            <w:szCs w:val="22"/>
            <w:lang w:val="en-AU" w:eastAsia="en-AU"/>
          </w:rPr>
          <w:tab/>
        </w:r>
        <w:r w:rsidR="00257F5E" w:rsidRPr="001A53D1">
          <w:rPr>
            <w:rStyle w:val="Hyperlink"/>
            <w:noProof/>
          </w:rPr>
          <w:t>SAR Operations – initiate search / response (UC-1.2)</w:t>
        </w:r>
        <w:r w:rsidR="00257F5E">
          <w:rPr>
            <w:noProof/>
            <w:webHidden/>
          </w:rPr>
          <w:tab/>
        </w:r>
        <w:r w:rsidR="00257F5E">
          <w:rPr>
            <w:noProof/>
            <w:webHidden/>
          </w:rPr>
          <w:fldChar w:fldCharType="begin"/>
        </w:r>
        <w:r w:rsidR="00257F5E">
          <w:rPr>
            <w:noProof/>
            <w:webHidden/>
          </w:rPr>
          <w:instrText xml:space="preserve"> PAGEREF _Toc433937335 \h </w:instrText>
        </w:r>
        <w:r w:rsidR="00257F5E">
          <w:rPr>
            <w:noProof/>
            <w:webHidden/>
          </w:rPr>
        </w:r>
        <w:r w:rsidR="00257F5E">
          <w:rPr>
            <w:noProof/>
            <w:webHidden/>
          </w:rPr>
          <w:fldChar w:fldCharType="separate"/>
        </w:r>
        <w:r w:rsidR="00257F5E">
          <w:rPr>
            <w:noProof/>
            <w:webHidden/>
          </w:rPr>
          <w:t>15</w:t>
        </w:r>
        <w:r w:rsidR="00257F5E">
          <w:rPr>
            <w:noProof/>
            <w:webHidden/>
          </w:rPr>
          <w:fldChar w:fldCharType="end"/>
        </w:r>
      </w:hyperlink>
    </w:p>
    <w:p w14:paraId="2446C811" w14:textId="77777777" w:rsidR="00257F5E" w:rsidRDefault="006429F4">
      <w:pPr>
        <w:pStyle w:val="TOC3"/>
        <w:rPr>
          <w:rFonts w:asciiTheme="minorHAnsi" w:eastAsiaTheme="minorEastAsia" w:hAnsiTheme="minorHAnsi" w:cstheme="minorBidi"/>
          <w:noProof/>
          <w:sz w:val="22"/>
          <w:szCs w:val="22"/>
          <w:lang w:val="en-AU" w:eastAsia="en-AU"/>
        </w:rPr>
      </w:pPr>
      <w:hyperlink w:anchor="_Toc433937336" w:history="1">
        <w:r w:rsidR="00257F5E" w:rsidRPr="001A53D1">
          <w:rPr>
            <w:rStyle w:val="Hyperlink"/>
            <w:noProof/>
          </w:rPr>
          <w:t>3.1.3</w:t>
        </w:r>
        <w:r w:rsidR="00257F5E">
          <w:rPr>
            <w:rFonts w:asciiTheme="minorHAnsi" w:eastAsiaTheme="minorEastAsia" w:hAnsiTheme="minorHAnsi" w:cstheme="minorBidi"/>
            <w:noProof/>
            <w:sz w:val="22"/>
            <w:szCs w:val="22"/>
            <w:lang w:val="en-AU" w:eastAsia="en-AU"/>
          </w:rPr>
          <w:tab/>
        </w:r>
        <w:r w:rsidR="00257F5E" w:rsidRPr="001A53D1">
          <w:rPr>
            <w:rStyle w:val="Hyperlink"/>
            <w:noProof/>
          </w:rPr>
          <w:t>SAR Operations – information exchange (UC-1.3)</w:t>
        </w:r>
        <w:r w:rsidR="00257F5E">
          <w:rPr>
            <w:noProof/>
            <w:webHidden/>
          </w:rPr>
          <w:tab/>
        </w:r>
        <w:r w:rsidR="00257F5E">
          <w:rPr>
            <w:noProof/>
            <w:webHidden/>
          </w:rPr>
          <w:fldChar w:fldCharType="begin"/>
        </w:r>
        <w:r w:rsidR="00257F5E">
          <w:rPr>
            <w:noProof/>
            <w:webHidden/>
          </w:rPr>
          <w:instrText xml:space="preserve"> PAGEREF _Toc433937336 \h </w:instrText>
        </w:r>
        <w:r w:rsidR="00257F5E">
          <w:rPr>
            <w:noProof/>
            <w:webHidden/>
          </w:rPr>
        </w:r>
        <w:r w:rsidR="00257F5E">
          <w:rPr>
            <w:noProof/>
            <w:webHidden/>
          </w:rPr>
          <w:fldChar w:fldCharType="separate"/>
        </w:r>
        <w:r w:rsidR="00257F5E">
          <w:rPr>
            <w:noProof/>
            <w:webHidden/>
          </w:rPr>
          <w:t>15</w:t>
        </w:r>
        <w:r w:rsidR="00257F5E">
          <w:rPr>
            <w:noProof/>
            <w:webHidden/>
          </w:rPr>
          <w:fldChar w:fldCharType="end"/>
        </w:r>
      </w:hyperlink>
    </w:p>
    <w:p w14:paraId="4A7608C5" w14:textId="77777777" w:rsidR="00257F5E" w:rsidRDefault="006429F4">
      <w:pPr>
        <w:pStyle w:val="TOC3"/>
        <w:rPr>
          <w:rFonts w:asciiTheme="minorHAnsi" w:eastAsiaTheme="minorEastAsia" w:hAnsiTheme="minorHAnsi" w:cstheme="minorBidi"/>
          <w:noProof/>
          <w:sz w:val="22"/>
          <w:szCs w:val="22"/>
          <w:lang w:val="en-AU" w:eastAsia="en-AU"/>
        </w:rPr>
      </w:pPr>
      <w:hyperlink w:anchor="_Toc433937337" w:history="1">
        <w:r w:rsidR="00257F5E" w:rsidRPr="001A53D1">
          <w:rPr>
            <w:rStyle w:val="Hyperlink"/>
            <w:noProof/>
          </w:rPr>
          <w:t>3.1.4</w:t>
        </w:r>
        <w:r w:rsidR="00257F5E">
          <w:rPr>
            <w:rFonts w:asciiTheme="minorHAnsi" w:eastAsiaTheme="minorEastAsia" w:hAnsiTheme="minorHAnsi" w:cstheme="minorBidi"/>
            <w:noProof/>
            <w:sz w:val="22"/>
            <w:szCs w:val="22"/>
            <w:lang w:val="en-AU" w:eastAsia="en-AU"/>
          </w:rPr>
          <w:tab/>
        </w:r>
        <w:r w:rsidR="00257F5E" w:rsidRPr="001A53D1">
          <w:rPr>
            <w:rStyle w:val="Hyperlink"/>
            <w:noProof/>
          </w:rPr>
          <w:t>Tele-medical (UC-1.4)</w:t>
        </w:r>
        <w:r w:rsidR="00257F5E">
          <w:rPr>
            <w:noProof/>
            <w:webHidden/>
          </w:rPr>
          <w:tab/>
        </w:r>
        <w:r w:rsidR="00257F5E">
          <w:rPr>
            <w:noProof/>
            <w:webHidden/>
          </w:rPr>
          <w:fldChar w:fldCharType="begin"/>
        </w:r>
        <w:r w:rsidR="00257F5E">
          <w:rPr>
            <w:noProof/>
            <w:webHidden/>
          </w:rPr>
          <w:instrText xml:space="preserve"> PAGEREF _Toc433937337 \h </w:instrText>
        </w:r>
        <w:r w:rsidR="00257F5E">
          <w:rPr>
            <w:noProof/>
            <w:webHidden/>
          </w:rPr>
        </w:r>
        <w:r w:rsidR="00257F5E">
          <w:rPr>
            <w:noProof/>
            <w:webHidden/>
          </w:rPr>
          <w:fldChar w:fldCharType="separate"/>
        </w:r>
        <w:r w:rsidR="00257F5E">
          <w:rPr>
            <w:noProof/>
            <w:webHidden/>
          </w:rPr>
          <w:t>16</w:t>
        </w:r>
        <w:r w:rsidR="00257F5E">
          <w:rPr>
            <w:noProof/>
            <w:webHidden/>
          </w:rPr>
          <w:fldChar w:fldCharType="end"/>
        </w:r>
      </w:hyperlink>
    </w:p>
    <w:p w14:paraId="2D3B4A2E" w14:textId="77777777" w:rsidR="00257F5E" w:rsidRDefault="006429F4">
      <w:pPr>
        <w:pStyle w:val="TOC3"/>
        <w:rPr>
          <w:rFonts w:asciiTheme="minorHAnsi" w:eastAsiaTheme="minorEastAsia" w:hAnsiTheme="minorHAnsi" w:cstheme="minorBidi"/>
          <w:noProof/>
          <w:sz w:val="22"/>
          <w:szCs w:val="22"/>
          <w:lang w:val="en-AU" w:eastAsia="en-AU"/>
        </w:rPr>
      </w:pPr>
      <w:hyperlink w:anchor="_Toc433937338" w:history="1">
        <w:r w:rsidR="00257F5E" w:rsidRPr="001A53D1">
          <w:rPr>
            <w:rStyle w:val="Hyperlink"/>
            <w:noProof/>
          </w:rPr>
          <w:t>3.1.5</w:t>
        </w:r>
        <w:r w:rsidR="00257F5E">
          <w:rPr>
            <w:rFonts w:asciiTheme="minorHAnsi" w:eastAsiaTheme="minorEastAsia" w:hAnsiTheme="minorHAnsi" w:cstheme="minorBidi"/>
            <w:noProof/>
            <w:sz w:val="22"/>
            <w:szCs w:val="22"/>
            <w:lang w:val="en-AU" w:eastAsia="en-AU"/>
          </w:rPr>
          <w:tab/>
        </w:r>
        <w:r w:rsidR="00257F5E" w:rsidRPr="001A53D1">
          <w:rPr>
            <w:rStyle w:val="Hyperlink"/>
            <w:noProof/>
          </w:rPr>
          <w:t>Medevac (UC-1.5)</w:t>
        </w:r>
        <w:r w:rsidR="00257F5E">
          <w:rPr>
            <w:noProof/>
            <w:webHidden/>
          </w:rPr>
          <w:tab/>
        </w:r>
        <w:r w:rsidR="00257F5E">
          <w:rPr>
            <w:noProof/>
            <w:webHidden/>
          </w:rPr>
          <w:fldChar w:fldCharType="begin"/>
        </w:r>
        <w:r w:rsidR="00257F5E">
          <w:rPr>
            <w:noProof/>
            <w:webHidden/>
          </w:rPr>
          <w:instrText xml:space="preserve"> PAGEREF _Toc433937338 \h </w:instrText>
        </w:r>
        <w:r w:rsidR="00257F5E">
          <w:rPr>
            <w:noProof/>
            <w:webHidden/>
          </w:rPr>
        </w:r>
        <w:r w:rsidR="00257F5E">
          <w:rPr>
            <w:noProof/>
            <w:webHidden/>
          </w:rPr>
          <w:fldChar w:fldCharType="separate"/>
        </w:r>
        <w:r w:rsidR="00257F5E">
          <w:rPr>
            <w:noProof/>
            <w:webHidden/>
          </w:rPr>
          <w:t>17</w:t>
        </w:r>
        <w:r w:rsidR="00257F5E">
          <w:rPr>
            <w:noProof/>
            <w:webHidden/>
          </w:rPr>
          <w:fldChar w:fldCharType="end"/>
        </w:r>
      </w:hyperlink>
    </w:p>
    <w:p w14:paraId="56998DAB" w14:textId="77777777" w:rsidR="00257F5E" w:rsidRDefault="006429F4">
      <w:pPr>
        <w:pStyle w:val="TOC2"/>
        <w:rPr>
          <w:rFonts w:asciiTheme="minorHAnsi" w:eastAsiaTheme="minorEastAsia" w:hAnsiTheme="minorHAnsi" w:cstheme="minorBidi"/>
          <w:bCs w:val="0"/>
          <w:noProof/>
          <w:szCs w:val="22"/>
          <w:lang w:val="en-AU" w:eastAsia="en-AU"/>
        </w:rPr>
      </w:pPr>
      <w:hyperlink w:anchor="_Toc433937339" w:history="1">
        <w:r w:rsidR="00257F5E" w:rsidRPr="001A53D1">
          <w:rPr>
            <w:rStyle w:val="Hyperlink"/>
            <w:noProof/>
          </w:rPr>
          <w:t>3.2</w:t>
        </w:r>
        <w:r w:rsidR="00257F5E">
          <w:rPr>
            <w:rFonts w:asciiTheme="minorHAnsi" w:eastAsiaTheme="minorEastAsia" w:hAnsiTheme="minorHAnsi" w:cstheme="minorBidi"/>
            <w:bCs w:val="0"/>
            <w:noProof/>
            <w:szCs w:val="22"/>
            <w:lang w:val="en-AU" w:eastAsia="en-AU"/>
          </w:rPr>
          <w:tab/>
        </w:r>
        <w:r w:rsidR="00257F5E" w:rsidRPr="001A53D1">
          <w:rPr>
            <w:rStyle w:val="Hyperlink"/>
            <w:noProof/>
          </w:rPr>
          <w:t>Use Case 2 – Safety Related Information  (UC-2)</w:t>
        </w:r>
        <w:r w:rsidR="00257F5E">
          <w:rPr>
            <w:noProof/>
            <w:webHidden/>
          </w:rPr>
          <w:tab/>
        </w:r>
        <w:r w:rsidR="00257F5E">
          <w:rPr>
            <w:noProof/>
            <w:webHidden/>
          </w:rPr>
          <w:fldChar w:fldCharType="begin"/>
        </w:r>
        <w:r w:rsidR="00257F5E">
          <w:rPr>
            <w:noProof/>
            <w:webHidden/>
          </w:rPr>
          <w:instrText xml:space="preserve"> PAGEREF _Toc433937339 \h </w:instrText>
        </w:r>
        <w:r w:rsidR="00257F5E">
          <w:rPr>
            <w:noProof/>
            <w:webHidden/>
          </w:rPr>
        </w:r>
        <w:r w:rsidR="00257F5E">
          <w:rPr>
            <w:noProof/>
            <w:webHidden/>
          </w:rPr>
          <w:fldChar w:fldCharType="separate"/>
        </w:r>
        <w:r w:rsidR="00257F5E">
          <w:rPr>
            <w:noProof/>
            <w:webHidden/>
          </w:rPr>
          <w:t>17</w:t>
        </w:r>
        <w:r w:rsidR="00257F5E">
          <w:rPr>
            <w:noProof/>
            <w:webHidden/>
          </w:rPr>
          <w:fldChar w:fldCharType="end"/>
        </w:r>
      </w:hyperlink>
    </w:p>
    <w:p w14:paraId="5BDCB37C" w14:textId="77777777" w:rsidR="00257F5E" w:rsidRDefault="006429F4">
      <w:pPr>
        <w:pStyle w:val="TOC3"/>
        <w:rPr>
          <w:rFonts w:asciiTheme="minorHAnsi" w:eastAsiaTheme="minorEastAsia" w:hAnsiTheme="minorHAnsi" w:cstheme="minorBidi"/>
          <w:noProof/>
          <w:sz w:val="22"/>
          <w:szCs w:val="22"/>
          <w:lang w:val="en-AU" w:eastAsia="en-AU"/>
        </w:rPr>
      </w:pPr>
      <w:hyperlink w:anchor="_Toc433937340" w:history="1">
        <w:r w:rsidR="00257F5E" w:rsidRPr="001A53D1">
          <w:rPr>
            <w:rStyle w:val="Hyperlink"/>
            <w:noProof/>
          </w:rPr>
          <w:t>3.2.1</w:t>
        </w:r>
        <w:r w:rsidR="00257F5E">
          <w:rPr>
            <w:rFonts w:asciiTheme="minorHAnsi" w:eastAsiaTheme="minorEastAsia" w:hAnsiTheme="minorHAnsi" w:cstheme="minorBidi"/>
            <w:noProof/>
            <w:sz w:val="22"/>
            <w:szCs w:val="22"/>
            <w:lang w:val="en-AU" w:eastAsia="en-AU"/>
          </w:rPr>
          <w:tab/>
        </w:r>
        <w:r w:rsidR="00257F5E" w:rsidRPr="001A53D1">
          <w:rPr>
            <w:rStyle w:val="Hyperlink"/>
            <w:noProof/>
          </w:rPr>
          <w:t>Meteorological Services and Warnings / Navigational Warnings  (UC-2.1)</w:t>
        </w:r>
        <w:r w:rsidR="00257F5E">
          <w:rPr>
            <w:noProof/>
            <w:webHidden/>
          </w:rPr>
          <w:tab/>
        </w:r>
        <w:r w:rsidR="00257F5E">
          <w:rPr>
            <w:noProof/>
            <w:webHidden/>
          </w:rPr>
          <w:fldChar w:fldCharType="begin"/>
        </w:r>
        <w:r w:rsidR="00257F5E">
          <w:rPr>
            <w:noProof/>
            <w:webHidden/>
          </w:rPr>
          <w:instrText xml:space="preserve"> PAGEREF _Toc433937340 \h </w:instrText>
        </w:r>
        <w:r w:rsidR="00257F5E">
          <w:rPr>
            <w:noProof/>
            <w:webHidden/>
          </w:rPr>
        </w:r>
        <w:r w:rsidR="00257F5E">
          <w:rPr>
            <w:noProof/>
            <w:webHidden/>
          </w:rPr>
          <w:fldChar w:fldCharType="separate"/>
        </w:r>
        <w:r w:rsidR="00257F5E">
          <w:rPr>
            <w:noProof/>
            <w:webHidden/>
          </w:rPr>
          <w:t>18</w:t>
        </w:r>
        <w:r w:rsidR="00257F5E">
          <w:rPr>
            <w:noProof/>
            <w:webHidden/>
          </w:rPr>
          <w:fldChar w:fldCharType="end"/>
        </w:r>
      </w:hyperlink>
    </w:p>
    <w:p w14:paraId="3CDE7822" w14:textId="77777777" w:rsidR="00257F5E" w:rsidRDefault="006429F4">
      <w:pPr>
        <w:pStyle w:val="TOC3"/>
        <w:rPr>
          <w:rFonts w:asciiTheme="minorHAnsi" w:eastAsiaTheme="minorEastAsia" w:hAnsiTheme="minorHAnsi" w:cstheme="minorBidi"/>
          <w:noProof/>
          <w:sz w:val="22"/>
          <w:szCs w:val="22"/>
          <w:lang w:val="en-AU" w:eastAsia="en-AU"/>
        </w:rPr>
      </w:pPr>
      <w:hyperlink w:anchor="_Toc433937341" w:history="1">
        <w:r w:rsidR="00257F5E" w:rsidRPr="001A53D1">
          <w:rPr>
            <w:rStyle w:val="Hyperlink"/>
            <w:noProof/>
          </w:rPr>
          <w:t>3.2.2</w:t>
        </w:r>
        <w:r w:rsidR="00257F5E">
          <w:rPr>
            <w:rFonts w:asciiTheme="minorHAnsi" w:eastAsiaTheme="minorEastAsia" w:hAnsiTheme="minorHAnsi" w:cstheme="minorBidi"/>
            <w:noProof/>
            <w:sz w:val="22"/>
            <w:szCs w:val="22"/>
            <w:lang w:val="en-AU" w:eastAsia="en-AU"/>
          </w:rPr>
          <w:tab/>
        </w:r>
        <w:r w:rsidR="00257F5E" w:rsidRPr="001A53D1">
          <w:rPr>
            <w:rStyle w:val="Hyperlink"/>
            <w:noProof/>
          </w:rPr>
          <w:t>Weather Observations (UC-2.2)</w:t>
        </w:r>
        <w:r w:rsidR="00257F5E">
          <w:rPr>
            <w:noProof/>
            <w:webHidden/>
          </w:rPr>
          <w:tab/>
        </w:r>
        <w:r w:rsidR="00257F5E">
          <w:rPr>
            <w:noProof/>
            <w:webHidden/>
          </w:rPr>
          <w:fldChar w:fldCharType="begin"/>
        </w:r>
        <w:r w:rsidR="00257F5E">
          <w:rPr>
            <w:noProof/>
            <w:webHidden/>
          </w:rPr>
          <w:instrText xml:space="preserve"> PAGEREF _Toc433937341 \h </w:instrText>
        </w:r>
        <w:r w:rsidR="00257F5E">
          <w:rPr>
            <w:noProof/>
            <w:webHidden/>
          </w:rPr>
        </w:r>
        <w:r w:rsidR="00257F5E">
          <w:rPr>
            <w:noProof/>
            <w:webHidden/>
          </w:rPr>
          <w:fldChar w:fldCharType="separate"/>
        </w:r>
        <w:r w:rsidR="00257F5E">
          <w:rPr>
            <w:noProof/>
            <w:webHidden/>
          </w:rPr>
          <w:t>18</w:t>
        </w:r>
        <w:r w:rsidR="00257F5E">
          <w:rPr>
            <w:noProof/>
            <w:webHidden/>
          </w:rPr>
          <w:fldChar w:fldCharType="end"/>
        </w:r>
      </w:hyperlink>
    </w:p>
    <w:p w14:paraId="3DB39342" w14:textId="77777777" w:rsidR="00257F5E" w:rsidRDefault="006429F4">
      <w:pPr>
        <w:pStyle w:val="TOC3"/>
        <w:rPr>
          <w:rFonts w:asciiTheme="minorHAnsi" w:eastAsiaTheme="minorEastAsia" w:hAnsiTheme="minorHAnsi" w:cstheme="minorBidi"/>
          <w:noProof/>
          <w:sz w:val="22"/>
          <w:szCs w:val="22"/>
          <w:lang w:val="en-AU" w:eastAsia="en-AU"/>
        </w:rPr>
      </w:pPr>
      <w:hyperlink w:anchor="_Toc433937342" w:history="1">
        <w:r w:rsidR="00257F5E" w:rsidRPr="001A53D1">
          <w:rPr>
            <w:rStyle w:val="Hyperlink"/>
            <w:noProof/>
          </w:rPr>
          <w:t>3.2.3</w:t>
        </w:r>
        <w:r w:rsidR="00257F5E">
          <w:rPr>
            <w:rFonts w:asciiTheme="minorHAnsi" w:eastAsiaTheme="minorEastAsia" w:hAnsiTheme="minorHAnsi" w:cstheme="minorBidi"/>
            <w:noProof/>
            <w:sz w:val="22"/>
            <w:szCs w:val="22"/>
            <w:lang w:val="en-AU" w:eastAsia="en-AU"/>
          </w:rPr>
          <w:tab/>
        </w:r>
        <w:r w:rsidR="00257F5E" w:rsidRPr="001A53D1">
          <w:rPr>
            <w:rStyle w:val="Hyperlink"/>
            <w:noProof/>
          </w:rPr>
          <w:t>Ice maps (UC-2.3)</w:t>
        </w:r>
        <w:r w:rsidR="00257F5E">
          <w:rPr>
            <w:noProof/>
            <w:webHidden/>
          </w:rPr>
          <w:tab/>
        </w:r>
        <w:r w:rsidR="00257F5E">
          <w:rPr>
            <w:noProof/>
            <w:webHidden/>
          </w:rPr>
          <w:fldChar w:fldCharType="begin"/>
        </w:r>
        <w:r w:rsidR="00257F5E">
          <w:rPr>
            <w:noProof/>
            <w:webHidden/>
          </w:rPr>
          <w:instrText xml:space="preserve"> PAGEREF _Toc433937342 \h </w:instrText>
        </w:r>
        <w:r w:rsidR="00257F5E">
          <w:rPr>
            <w:noProof/>
            <w:webHidden/>
          </w:rPr>
        </w:r>
        <w:r w:rsidR="00257F5E">
          <w:rPr>
            <w:noProof/>
            <w:webHidden/>
          </w:rPr>
          <w:fldChar w:fldCharType="separate"/>
        </w:r>
        <w:r w:rsidR="00257F5E">
          <w:rPr>
            <w:noProof/>
            <w:webHidden/>
          </w:rPr>
          <w:t>19</w:t>
        </w:r>
        <w:r w:rsidR="00257F5E">
          <w:rPr>
            <w:noProof/>
            <w:webHidden/>
          </w:rPr>
          <w:fldChar w:fldCharType="end"/>
        </w:r>
      </w:hyperlink>
    </w:p>
    <w:p w14:paraId="2D251BD3" w14:textId="77777777" w:rsidR="00257F5E" w:rsidRDefault="006429F4">
      <w:pPr>
        <w:pStyle w:val="TOC3"/>
        <w:rPr>
          <w:rFonts w:asciiTheme="minorHAnsi" w:eastAsiaTheme="minorEastAsia" w:hAnsiTheme="minorHAnsi" w:cstheme="minorBidi"/>
          <w:noProof/>
          <w:sz w:val="22"/>
          <w:szCs w:val="22"/>
          <w:lang w:val="en-AU" w:eastAsia="en-AU"/>
        </w:rPr>
      </w:pPr>
      <w:hyperlink w:anchor="_Toc433937343" w:history="1">
        <w:r w:rsidR="00257F5E" w:rsidRPr="001A53D1">
          <w:rPr>
            <w:rStyle w:val="Hyperlink"/>
            <w:noProof/>
          </w:rPr>
          <w:t>3.2.4</w:t>
        </w:r>
        <w:r w:rsidR="00257F5E">
          <w:rPr>
            <w:rFonts w:asciiTheme="minorHAnsi" w:eastAsiaTheme="minorEastAsia" w:hAnsiTheme="minorHAnsi" w:cstheme="minorBidi"/>
            <w:noProof/>
            <w:sz w:val="22"/>
            <w:szCs w:val="22"/>
            <w:lang w:val="en-AU" w:eastAsia="en-AU"/>
          </w:rPr>
          <w:tab/>
        </w:r>
        <w:r w:rsidR="00257F5E" w:rsidRPr="001A53D1">
          <w:rPr>
            <w:rStyle w:val="Hyperlink"/>
            <w:noProof/>
          </w:rPr>
          <w:t>Notices to Mariners (UC-2.4)</w:t>
        </w:r>
        <w:r w:rsidR="00257F5E">
          <w:rPr>
            <w:noProof/>
            <w:webHidden/>
          </w:rPr>
          <w:tab/>
        </w:r>
        <w:r w:rsidR="00257F5E">
          <w:rPr>
            <w:noProof/>
            <w:webHidden/>
          </w:rPr>
          <w:fldChar w:fldCharType="begin"/>
        </w:r>
        <w:r w:rsidR="00257F5E">
          <w:rPr>
            <w:noProof/>
            <w:webHidden/>
          </w:rPr>
          <w:instrText xml:space="preserve"> PAGEREF _Toc433937343 \h </w:instrText>
        </w:r>
        <w:r w:rsidR="00257F5E">
          <w:rPr>
            <w:noProof/>
            <w:webHidden/>
          </w:rPr>
        </w:r>
        <w:r w:rsidR="00257F5E">
          <w:rPr>
            <w:noProof/>
            <w:webHidden/>
          </w:rPr>
          <w:fldChar w:fldCharType="separate"/>
        </w:r>
        <w:r w:rsidR="00257F5E">
          <w:rPr>
            <w:noProof/>
            <w:webHidden/>
          </w:rPr>
          <w:t>20</w:t>
        </w:r>
        <w:r w:rsidR="00257F5E">
          <w:rPr>
            <w:noProof/>
            <w:webHidden/>
          </w:rPr>
          <w:fldChar w:fldCharType="end"/>
        </w:r>
      </w:hyperlink>
    </w:p>
    <w:p w14:paraId="03A9471F" w14:textId="77777777" w:rsidR="00257F5E" w:rsidRDefault="006429F4">
      <w:pPr>
        <w:pStyle w:val="TOC3"/>
        <w:rPr>
          <w:rFonts w:asciiTheme="minorHAnsi" w:eastAsiaTheme="minorEastAsia" w:hAnsiTheme="minorHAnsi" w:cstheme="minorBidi"/>
          <w:noProof/>
          <w:sz w:val="22"/>
          <w:szCs w:val="22"/>
          <w:lang w:val="en-AU" w:eastAsia="en-AU"/>
        </w:rPr>
      </w:pPr>
      <w:hyperlink w:anchor="_Toc433937344" w:history="1">
        <w:r w:rsidR="00257F5E" w:rsidRPr="001A53D1">
          <w:rPr>
            <w:rStyle w:val="Hyperlink"/>
            <w:noProof/>
          </w:rPr>
          <w:t>3.2.5</w:t>
        </w:r>
        <w:r w:rsidR="00257F5E">
          <w:rPr>
            <w:rFonts w:asciiTheme="minorHAnsi" w:eastAsiaTheme="minorEastAsia" w:hAnsiTheme="minorHAnsi" w:cstheme="minorBidi"/>
            <w:noProof/>
            <w:sz w:val="22"/>
            <w:szCs w:val="22"/>
            <w:lang w:val="en-AU" w:eastAsia="en-AU"/>
          </w:rPr>
          <w:tab/>
        </w:r>
        <w:r w:rsidR="00257F5E" w:rsidRPr="001A53D1">
          <w:rPr>
            <w:rStyle w:val="Hyperlink"/>
            <w:noProof/>
          </w:rPr>
          <w:t>SBAS Corrections (Polar Regions) (UC-2.5)</w:t>
        </w:r>
        <w:r w:rsidR="00257F5E">
          <w:rPr>
            <w:noProof/>
            <w:webHidden/>
          </w:rPr>
          <w:tab/>
        </w:r>
        <w:r w:rsidR="00257F5E">
          <w:rPr>
            <w:noProof/>
            <w:webHidden/>
          </w:rPr>
          <w:fldChar w:fldCharType="begin"/>
        </w:r>
        <w:r w:rsidR="00257F5E">
          <w:rPr>
            <w:noProof/>
            <w:webHidden/>
          </w:rPr>
          <w:instrText xml:space="preserve"> PAGEREF _Toc433937344 \h </w:instrText>
        </w:r>
        <w:r w:rsidR="00257F5E">
          <w:rPr>
            <w:noProof/>
            <w:webHidden/>
          </w:rPr>
        </w:r>
        <w:r w:rsidR="00257F5E">
          <w:rPr>
            <w:noProof/>
            <w:webHidden/>
          </w:rPr>
          <w:fldChar w:fldCharType="separate"/>
        </w:r>
        <w:r w:rsidR="00257F5E">
          <w:rPr>
            <w:noProof/>
            <w:webHidden/>
          </w:rPr>
          <w:t>20</w:t>
        </w:r>
        <w:r w:rsidR="00257F5E">
          <w:rPr>
            <w:noProof/>
            <w:webHidden/>
          </w:rPr>
          <w:fldChar w:fldCharType="end"/>
        </w:r>
      </w:hyperlink>
    </w:p>
    <w:p w14:paraId="101A1F18" w14:textId="77777777" w:rsidR="00257F5E" w:rsidRDefault="006429F4">
      <w:pPr>
        <w:pStyle w:val="TOC3"/>
        <w:rPr>
          <w:rFonts w:asciiTheme="minorHAnsi" w:eastAsiaTheme="minorEastAsia" w:hAnsiTheme="minorHAnsi" w:cstheme="minorBidi"/>
          <w:noProof/>
          <w:sz w:val="22"/>
          <w:szCs w:val="22"/>
          <w:lang w:val="en-AU" w:eastAsia="en-AU"/>
        </w:rPr>
      </w:pPr>
      <w:hyperlink w:anchor="_Toc433937345" w:history="1">
        <w:r w:rsidR="00257F5E" w:rsidRPr="001A53D1">
          <w:rPr>
            <w:rStyle w:val="Hyperlink"/>
            <w:noProof/>
          </w:rPr>
          <w:t>3.2.6</w:t>
        </w:r>
        <w:r w:rsidR="00257F5E">
          <w:rPr>
            <w:rFonts w:asciiTheme="minorHAnsi" w:eastAsiaTheme="minorEastAsia" w:hAnsiTheme="minorHAnsi" w:cstheme="minorBidi"/>
            <w:noProof/>
            <w:sz w:val="22"/>
            <w:szCs w:val="22"/>
            <w:lang w:val="en-AU" w:eastAsia="en-AU"/>
          </w:rPr>
          <w:tab/>
        </w:r>
        <w:r w:rsidR="00257F5E" w:rsidRPr="001A53D1">
          <w:rPr>
            <w:rStyle w:val="Hyperlink"/>
            <w:noProof/>
          </w:rPr>
          <w:t>Crowd sourced information (UC-2.6)</w:t>
        </w:r>
        <w:r w:rsidR="00257F5E">
          <w:rPr>
            <w:noProof/>
            <w:webHidden/>
          </w:rPr>
          <w:tab/>
        </w:r>
        <w:r w:rsidR="00257F5E">
          <w:rPr>
            <w:noProof/>
            <w:webHidden/>
          </w:rPr>
          <w:fldChar w:fldCharType="begin"/>
        </w:r>
        <w:r w:rsidR="00257F5E">
          <w:rPr>
            <w:noProof/>
            <w:webHidden/>
          </w:rPr>
          <w:instrText xml:space="preserve"> PAGEREF _Toc433937345 \h </w:instrText>
        </w:r>
        <w:r w:rsidR="00257F5E">
          <w:rPr>
            <w:noProof/>
            <w:webHidden/>
          </w:rPr>
        </w:r>
        <w:r w:rsidR="00257F5E">
          <w:rPr>
            <w:noProof/>
            <w:webHidden/>
          </w:rPr>
          <w:fldChar w:fldCharType="separate"/>
        </w:r>
        <w:r w:rsidR="00257F5E">
          <w:rPr>
            <w:noProof/>
            <w:webHidden/>
          </w:rPr>
          <w:t>21</w:t>
        </w:r>
        <w:r w:rsidR="00257F5E">
          <w:rPr>
            <w:noProof/>
            <w:webHidden/>
          </w:rPr>
          <w:fldChar w:fldCharType="end"/>
        </w:r>
      </w:hyperlink>
    </w:p>
    <w:p w14:paraId="5527A359" w14:textId="77777777" w:rsidR="00257F5E" w:rsidRDefault="006429F4">
      <w:pPr>
        <w:pStyle w:val="TOC2"/>
        <w:rPr>
          <w:rFonts w:asciiTheme="minorHAnsi" w:eastAsiaTheme="minorEastAsia" w:hAnsiTheme="minorHAnsi" w:cstheme="minorBidi"/>
          <w:bCs w:val="0"/>
          <w:noProof/>
          <w:szCs w:val="22"/>
          <w:lang w:val="en-AU" w:eastAsia="en-AU"/>
        </w:rPr>
      </w:pPr>
      <w:hyperlink w:anchor="_Toc433937346" w:history="1">
        <w:r w:rsidR="00257F5E" w:rsidRPr="001A53D1">
          <w:rPr>
            <w:rStyle w:val="Hyperlink"/>
            <w:noProof/>
          </w:rPr>
          <w:t>3.3</w:t>
        </w:r>
        <w:r w:rsidR="00257F5E">
          <w:rPr>
            <w:rFonts w:asciiTheme="minorHAnsi" w:eastAsiaTheme="minorEastAsia" w:hAnsiTheme="minorHAnsi" w:cstheme="minorBidi"/>
            <w:bCs w:val="0"/>
            <w:noProof/>
            <w:szCs w:val="22"/>
            <w:lang w:val="en-AU" w:eastAsia="en-AU"/>
          </w:rPr>
          <w:tab/>
        </w:r>
        <w:r w:rsidR="00257F5E" w:rsidRPr="001A53D1">
          <w:rPr>
            <w:rStyle w:val="Hyperlink"/>
            <w:noProof/>
          </w:rPr>
          <w:t>Use Case 3 – Ship Reporting (UC-3)</w:t>
        </w:r>
        <w:r w:rsidR="00257F5E">
          <w:rPr>
            <w:noProof/>
            <w:webHidden/>
          </w:rPr>
          <w:tab/>
        </w:r>
        <w:r w:rsidR="00257F5E">
          <w:rPr>
            <w:noProof/>
            <w:webHidden/>
          </w:rPr>
          <w:fldChar w:fldCharType="begin"/>
        </w:r>
        <w:r w:rsidR="00257F5E">
          <w:rPr>
            <w:noProof/>
            <w:webHidden/>
          </w:rPr>
          <w:instrText xml:space="preserve"> PAGEREF _Toc433937346 \h </w:instrText>
        </w:r>
        <w:r w:rsidR="00257F5E">
          <w:rPr>
            <w:noProof/>
            <w:webHidden/>
          </w:rPr>
        </w:r>
        <w:r w:rsidR="00257F5E">
          <w:rPr>
            <w:noProof/>
            <w:webHidden/>
          </w:rPr>
          <w:fldChar w:fldCharType="separate"/>
        </w:r>
        <w:r w:rsidR="00257F5E">
          <w:rPr>
            <w:noProof/>
            <w:webHidden/>
          </w:rPr>
          <w:t>22</w:t>
        </w:r>
        <w:r w:rsidR="00257F5E">
          <w:rPr>
            <w:noProof/>
            <w:webHidden/>
          </w:rPr>
          <w:fldChar w:fldCharType="end"/>
        </w:r>
      </w:hyperlink>
    </w:p>
    <w:p w14:paraId="6CB2800B" w14:textId="77777777" w:rsidR="00257F5E" w:rsidRDefault="006429F4">
      <w:pPr>
        <w:pStyle w:val="TOC3"/>
        <w:rPr>
          <w:rFonts w:asciiTheme="minorHAnsi" w:eastAsiaTheme="minorEastAsia" w:hAnsiTheme="minorHAnsi" w:cstheme="minorBidi"/>
          <w:noProof/>
          <w:sz w:val="22"/>
          <w:szCs w:val="22"/>
          <w:lang w:val="en-AU" w:eastAsia="en-AU"/>
        </w:rPr>
      </w:pPr>
      <w:hyperlink w:anchor="_Toc433937347" w:history="1">
        <w:r w:rsidR="00257F5E" w:rsidRPr="001A53D1">
          <w:rPr>
            <w:rStyle w:val="Hyperlink"/>
            <w:noProof/>
          </w:rPr>
          <w:t>3.3.1</w:t>
        </w:r>
        <w:r w:rsidR="00257F5E">
          <w:rPr>
            <w:rFonts w:asciiTheme="minorHAnsi" w:eastAsiaTheme="minorEastAsia" w:hAnsiTheme="minorHAnsi" w:cstheme="minorBidi"/>
            <w:noProof/>
            <w:sz w:val="22"/>
            <w:szCs w:val="22"/>
            <w:lang w:val="en-AU" w:eastAsia="en-AU"/>
          </w:rPr>
          <w:tab/>
        </w:r>
        <w:r w:rsidR="00257F5E" w:rsidRPr="001A53D1">
          <w:rPr>
            <w:rStyle w:val="Hyperlink"/>
            <w:noProof/>
          </w:rPr>
          <w:t>Submit arrival notice (UC-3.1)</w:t>
        </w:r>
        <w:r w:rsidR="00257F5E">
          <w:rPr>
            <w:noProof/>
            <w:webHidden/>
          </w:rPr>
          <w:tab/>
        </w:r>
        <w:r w:rsidR="00257F5E">
          <w:rPr>
            <w:noProof/>
            <w:webHidden/>
          </w:rPr>
          <w:fldChar w:fldCharType="begin"/>
        </w:r>
        <w:r w:rsidR="00257F5E">
          <w:rPr>
            <w:noProof/>
            <w:webHidden/>
          </w:rPr>
          <w:instrText xml:space="preserve"> PAGEREF _Toc433937347 \h </w:instrText>
        </w:r>
        <w:r w:rsidR="00257F5E">
          <w:rPr>
            <w:noProof/>
            <w:webHidden/>
          </w:rPr>
        </w:r>
        <w:r w:rsidR="00257F5E">
          <w:rPr>
            <w:noProof/>
            <w:webHidden/>
          </w:rPr>
          <w:fldChar w:fldCharType="separate"/>
        </w:r>
        <w:r w:rsidR="00257F5E">
          <w:rPr>
            <w:noProof/>
            <w:webHidden/>
          </w:rPr>
          <w:t>22</w:t>
        </w:r>
        <w:r w:rsidR="00257F5E">
          <w:rPr>
            <w:noProof/>
            <w:webHidden/>
          </w:rPr>
          <w:fldChar w:fldCharType="end"/>
        </w:r>
      </w:hyperlink>
    </w:p>
    <w:p w14:paraId="16E729B9" w14:textId="77777777" w:rsidR="00257F5E" w:rsidRDefault="006429F4">
      <w:pPr>
        <w:pStyle w:val="TOC3"/>
        <w:rPr>
          <w:rFonts w:asciiTheme="minorHAnsi" w:eastAsiaTheme="minorEastAsia" w:hAnsiTheme="minorHAnsi" w:cstheme="minorBidi"/>
          <w:noProof/>
          <w:sz w:val="22"/>
          <w:szCs w:val="22"/>
          <w:lang w:val="en-AU" w:eastAsia="en-AU"/>
        </w:rPr>
      </w:pPr>
      <w:hyperlink w:anchor="_Toc433937348" w:history="1">
        <w:r w:rsidR="00257F5E" w:rsidRPr="001A53D1">
          <w:rPr>
            <w:rStyle w:val="Hyperlink"/>
            <w:noProof/>
          </w:rPr>
          <w:t>3.3.2</w:t>
        </w:r>
        <w:r w:rsidR="00257F5E">
          <w:rPr>
            <w:rFonts w:asciiTheme="minorHAnsi" w:eastAsiaTheme="minorEastAsia" w:hAnsiTheme="minorHAnsi" w:cstheme="minorBidi"/>
            <w:noProof/>
            <w:sz w:val="22"/>
            <w:szCs w:val="22"/>
            <w:lang w:val="en-AU" w:eastAsia="en-AU"/>
          </w:rPr>
          <w:tab/>
        </w:r>
        <w:r w:rsidR="00257F5E" w:rsidRPr="001A53D1">
          <w:rPr>
            <w:rStyle w:val="Hyperlink"/>
            <w:noProof/>
          </w:rPr>
          <w:t>Submit updated information (UC-3.2)</w:t>
        </w:r>
        <w:r w:rsidR="00257F5E">
          <w:rPr>
            <w:noProof/>
            <w:webHidden/>
          </w:rPr>
          <w:tab/>
        </w:r>
        <w:r w:rsidR="00257F5E">
          <w:rPr>
            <w:noProof/>
            <w:webHidden/>
          </w:rPr>
          <w:fldChar w:fldCharType="begin"/>
        </w:r>
        <w:r w:rsidR="00257F5E">
          <w:rPr>
            <w:noProof/>
            <w:webHidden/>
          </w:rPr>
          <w:instrText xml:space="preserve"> PAGEREF _Toc433937348 \h </w:instrText>
        </w:r>
        <w:r w:rsidR="00257F5E">
          <w:rPr>
            <w:noProof/>
            <w:webHidden/>
          </w:rPr>
        </w:r>
        <w:r w:rsidR="00257F5E">
          <w:rPr>
            <w:noProof/>
            <w:webHidden/>
          </w:rPr>
          <w:fldChar w:fldCharType="separate"/>
        </w:r>
        <w:r w:rsidR="00257F5E">
          <w:rPr>
            <w:noProof/>
            <w:webHidden/>
          </w:rPr>
          <w:t>22</w:t>
        </w:r>
        <w:r w:rsidR="00257F5E">
          <w:rPr>
            <w:noProof/>
            <w:webHidden/>
          </w:rPr>
          <w:fldChar w:fldCharType="end"/>
        </w:r>
      </w:hyperlink>
    </w:p>
    <w:p w14:paraId="3D385E45" w14:textId="77777777" w:rsidR="00257F5E" w:rsidRDefault="006429F4">
      <w:pPr>
        <w:pStyle w:val="TOC3"/>
        <w:rPr>
          <w:rFonts w:asciiTheme="minorHAnsi" w:eastAsiaTheme="minorEastAsia" w:hAnsiTheme="minorHAnsi" w:cstheme="minorBidi"/>
          <w:noProof/>
          <w:sz w:val="22"/>
          <w:szCs w:val="22"/>
          <w:lang w:val="en-AU" w:eastAsia="en-AU"/>
        </w:rPr>
      </w:pPr>
      <w:hyperlink w:anchor="_Toc433937349" w:history="1">
        <w:r w:rsidR="00257F5E" w:rsidRPr="001A53D1">
          <w:rPr>
            <w:rStyle w:val="Hyperlink"/>
            <w:noProof/>
          </w:rPr>
          <w:t>3.3.3</w:t>
        </w:r>
        <w:r w:rsidR="00257F5E">
          <w:rPr>
            <w:rFonts w:asciiTheme="minorHAnsi" w:eastAsiaTheme="minorEastAsia" w:hAnsiTheme="minorHAnsi" w:cstheme="minorBidi"/>
            <w:noProof/>
            <w:sz w:val="22"/>
            <w:szCs w:val="22"/>
            <w:lang w:val="en-AU" w:eastAsia="en-AU"/>
          </w:rPr>
          <w:tab/>
        </w:r>
        <w:r w:rsidR="00257F5E" w:rsidRPr="001A53D1">
          <w:rPr>
            <w:rStyle w:val="Hyperlink"/>
            <w:noProof/>
          </w:rPr>
          <w:t>Provide initial report to shore (prior to departure) (UC-3.3)</w:t>
        </w:r>
        <w:r w:rsidR="00257F5E">
          <w:rPr>
            <w:noProof/>
            <w:webHidden/>
          </w:rPr>
          <w:tab/>
        </w:r>
        <w:r w:rsidR="00257F5E">
          <w:rPr>
            <w:noProof/>
            <w:webHidden/>
          </w:rPr>
          <w:fldChar w:fldCharType="begin"/>
        </w:r>
        <w:r w:rsidR="00257F5E">
          <w:rPr>
            <w:noProof/>
            <w:webHidden/>
          </w:rPr>
          <w:instrText xml:space="preserve"> PAGEREF _Toc433937349 \h </w:instrText>
        </w:r>
        <w:r w:rsidR="00257F5E">
          <w:rPr>
            <w:noProof/>
            <w:webHidden/>
          </w:rPr>
        </w:r>
        <w:r w:rsidR="00257F5E">
          <w:rPr>
            <w:noProof/>
            <w:webHidden/>
          </w:rPr>
          <w:fldChar w:fldCharType="separate"/>
        </w:r>
        <w:r w:rsidR="00257F5E">
          <w:rPr>
            <w:noProof/>
            <w:webHidden/>
          </w:rPr>
          <w:t>23</w:t>
        </w:r>
        <w:r w:rsidR="00257F5E">
          <w:rPr>
            <w:noProof/>
            <w:webHidden/>
          </w:rPr>
          <w:fldChar w:fldCharType="end"/>
        </w:r>
      </w:hyperlink>
    </w:p>
    <w:p w14:paraId="36856285" w14:textId="77777777" w:rsidR="00257F5E" w:rsidRDefault="006429F4">
      <w:pPr>
        <w:pStyle w:val="TOC3"/>
        <w:rPr>
          <w:rFonts w:asciiTheme="minorHAnsi" w:eastAsiaTheme="minorEastAsia" w:hAnsiTheme="minorHAnsi" w:cstheme="minorBidi"/>
          <w:noProof/>
          <w:sz w:val="22"/>
          <w:szCs w:val="22"/>
          <w:lang w:val="en-AU" w:eastAsia="en-AU"/>
        </w:rPr>
      </w:pPr>
      <w:hyperlink w:anchor="_Toc433937350" w:history="1">
        <w:r w:rsidR="00257F5E" w:rsidRPr="001A53D1">
          <w:rPr>
            <w:rStyle w:val="Hyperlink"/>
            <w:noProof/>
          </w:rPr>
          <w:t>3.3.4</w:t>
        </w:r>
        <w:r w:rsidR="00257F5E">
          <w:rPr>
            <w:rFonts w:asciiTheme="minorHAnsi" w:eastAsiaTheme="minorEastAsia" w:hAnsiTheme="minorHAnsi" w:cstheme="minorBidi"/>
            <w:noProof/>
            <w:sz w:val="22"/>
            <w:szCs w:val="22"/>
            <w:lang w:val="en-AU" w:eastAsia="en-AU"/>
          </w:rPr>
          <w:tab/>
        </w:r>
        <w:r w:rsidR="00257F5E" w:rsidRPr="001A53D1">
          <w:rPr>
            <w:rStyle w:val="Hyperlink"/>
            <w:noProof/>
          </w:rPr>
          <w:t>[Encrypted] ship reporting (UC-3.4)</w:t>
        </w:r>
        <w:r w:rsidR="00257F5E">
          <w:rPr>
            <w:noProof/>
            <w:webHidden/>
          </w:rPr>
          <w:tab/>
        </w:r>
        <w:r w:rsidR="00257F5E">
          <w:rPr>
            <w:noProof/>
            <w:webHidden/>
          </w:rPr>
          <w:fldChar w:fldCharType="begin"/>
        </w:r>
        <w:r w:rsidR="00257F5E">
          <w:rPr>
            <w:noProof/>
            <w:webHidden/>
          </w:rPr>
          <w:instrText xml:space="preserve"> PAGEREF _Toc433937350 \h </w:instrText>
        </w:r>
        <w:r w:rsidR="00257F5E">
          <w:rPr>
            <w:noProof/>
            <w:webHidden/>
          </w:rPr>
        </w:r>
        <w:r w:rsidR="00257F5E">
          <w:rPr>
            <w:noProof/>
            <w:webHidden/>
          </w:rPr>
          <w:fldChar w:fldCharType="separate"/>
        </w:r>
        <w:r w:rsidR="00257F5E">
          <w:rPr>
            <w:noProof/>
            <w:webHidden/>
          </w:rPr>
          <w:t>24</w:t>
        </w:r>
        <w:r w:rsidR="00257F5E">
          <w:rPr>
            <w:noProof/>
            <w:webHidden/>
          </w:rPr>
          <w:fldChar w:fldCharType="end"/>
        </w:r>
      </w:hyperlink>
    </w:p>
    <w:p w14:paraId="36215FE9" w14:textId="77777777" w:rsidR="00257F5E" w:rsidRDefault="006429F4">
      <w:pPr>
        <w:pStyle w:val="TOC3"/>
        <w:rPr>
          <w:rFonts w:asciiTheme="minorHAnsi" w:eastAsiaTheme="minorEastAsia" w:hAnsiTheme="minorHAnsi" w:cstheme="minorBidi"/>
          <w:noProof/>
          <w:sz w:val="22"/>
          <w:szCs w:val="22"/>
          <w:lang w:val="en-AU" w:eastAsia="en-AU"/>
        </w:rPr>
      </w:pPr>
      <w:hyperlink w:anchor="_Toc433937351" w:history="1">
        <w:r w:rsidR="00257F5E" w:rsidRPr="001A53D1">
          <w:rPr>
            <w:rStyle w:val="Hyperlink"/>
            <w:noProof/>
          </w:rPr>
          <w:t>3.3.5</w:t>
        </w:r>
        <w:r w:rsidR="00257F5E">
          <w:rPr>
            <w:rFonts w:asciiTheme="minorHAnsi" w:eastAsiaTheme="minorEastAsia" w:hAnsiTheme="minorHAnsi" w:cstheme="minorBidi"/>
            <w:noProof/>
            <w:sz w:val="22"/>
            <w:szCs w:val="22"/>
            <w:lang w:val="en-AU" w:eastAsia="en-AU"/>
          </w:rPr>
          <w:tab/>
        </w:r>
        <w:r w:rsidR="00257F5E" w:rsidRPr="001A53D1">
          <w:rPr>
            <w:rStyle w:val="Hyperlink"/>
            <w:noProof/>
          </w:rPr>
          <w:t>Danger Message (UC-3.5)</w:t>
        </w:r>
        <w:r w:rsidR="00257F5E">
          <w:rPr>
            <w:noProof/>
            <w:webHidden/>
          </w:rPr>
          <w:tab/>
        </w:r>
        <w:r w:rsidR="00257F5E">
          <w:rPr>
            <w:noProof/>
            <w:webHidden/>
          </w:rPr>
          <w:fldChar w:fldCharType="begin"/>
        </w:r>
        <w:r w:rsidR="00257F5E">
          <w:rPr>
            <w:noProof/>
            <w:webHidden/>
          </w:rPr>
          <w:instrText xml:space="preserve"> PAGEREF _Toc433937351 \h </w:instrText>
        </w:r>
        <w:r w:rsidR="00257F5E">
          <w:rPr>
            <w:noProof/>
            <w:webHidden/>
          </w:rPr>
        </w:r>
        <w:r w:rsidR="00257F5E">
          <w:rPr>
            <w:noProof/>
            <w:webHidden/>
          </w:rPr>
          <w:fldChar w:fldCharType="separate"/>
        </w:r>
        <w:r w:rsidR="00257F5E">
          <w:rPr>
            <w:noProof/>
            <w:webHidden/>
          </w:rPr>
          <w:t>24</w:t>
        </w:r>
        <w:r w:rsidR="00257F5E">
          <w:rPr>
            <w:noProof/>
            <w:webHidden/>
          </w:rPr>
          <w:fldChar w:fldCharType="end"/>
        </w:r>
      </w:hyperlink>
    </w:p>
    <w:p w14:paraId="39692E15" w14:textId="77777777" w:rsidR="00257F5E" w:rsidRDefault="006429F4">
      <w:pPr>
        <w:pStyle w:val="TOC2"/>
        <w:rPr>
          <w:rFonts w:asciiTheme="minorHAnsi" w:eastAsiaTheme="minorEastAsia" w:hAnsiTheme="minorHAnsi" w:cstheme="minorBidi"/>
          <w:bCs w:val="0"/>
          <w:noProof/>
          <w:szCs w:val="22"/>
          <w:lang w:val="en-AU" w:eastAsia="en-AU"/>
        </w:rPr>
      </w:pPr>
      <w:hyperlink w:anchor="_Toc433937352" w:history="1">
        <w:r w:rsidR="00257F5E" w:rsidRPr="001A53D1">
          <w:rPr>
            <w:rStyle w:val="Hyperlink"/>
            <w:noProof/>
          </w:rPr>
          <w:t>3.4</w:t>
        </w:r>
        <w:r w:rsidR="00257F5E">
          <w:rPr>
            <w:rFonts w:asciiTheme="minorHAnsi" w:eastAsiaTheme="minorEastAsia" w:hAnsiTheme="minorHAnsi" w:cstheme="minorBidi"/>
            <w:bCs w:val="0"/>
            <w:noProof/>
            <w:szCs w:val="22"/>
            <w:lang w:val="en-AU" w:eastAsia="en-AU"/>
          </w:rPr>
          <w:tab/>
        </w:r>
        <w:r w:rsidR="00257F5E" w:rsidRPr="001A53D1">
          <w:rPr>
            <w:rStyle w:val="Hyperlink"/>
            <w:noProof/>
          </w:rPr>
          <w:t>Use Case 4 – Vessel Traffic Services (UC-4)</w:t>
        </w:r>
        <w:r w:rsidR="00257F5E">
          <w:rPr>
            <w:noProof/>
            <w:webHidden/>
          </w:rPr>
          <w:tab/>
        </w:r>
        <w:r w:rsidR="00257F5E">
          <w:rPr>
            <w:noProof/>
            <w:webHidden/>
          </w:rPr>
          <w:fldChar w:fldCharType="begin"/>
        </w:r>
        <w:r w:rsidR="00257F5E">
          <w:rPr>
            <w:noProof/>
            <w:webHidden/>
          </w:rPr>
          <w:instrText xml:space="preserve"> PAGEREF _Toc433937352 \h </w:instrText>
        </w:r>
        <w:r w:rsidR="00257F5E">
          <w:rPr>
            <w:noProof/>
            <w:webHidden/>
          </w:rPr>
        </w:r>
        <w:r w:rsidR="00257F5E">
          <w:rPr>
            <w:noProof/>
            <w:webHidden/>
          </w:rPr>
          <w:fldChar w:fldCharType="separate"/>
        </w:r>
        <w:r w:rsidR="00257F5E">
          <w:rPr>
            <w:noProof/>
            <w:webHidden/>
          </w:rPr>
          <w:t>25</w:t>
        </w:r>
        <w:r w:rsidR="00257F5E">
          <w:rPr>
            <w:noProof/>
            <w:webHidden/>
          </w:rPr>
          <w:fldChar w:fldCharType="end"/>
        </w:r>
      </w:hyperlink>
    </w:p>
    <w:p w14:paraId="1319BD90" w14:textId="77777777" w:rsidR="00257F5E" w:rsidRDefault="006429F4">
      <w:pPr>
        <w:pStyle w:val="TOC3"/>
        <w:rPr>
          <w:rFonts w:asciiTheme="minorHAnsi" w:eastAsiaTheme="minorEastAsia" w:hAnsiTheme="minorHAnsi" w:cstheme="minorBidi"/>
          <w:noProof/>
          <w:sz w:val="22"/>
          <w:szCs w:val="22"/>
          <w:lang w:val="en-AU" w:eastAsia="en-AU"/>
        </w:rPr>
      </w:pPr>
      <w:hyperlink w:anchor="_Toc433937353" w:history="1">
        <w:r w:rsidR="00257F5E" w:rsidRPr="001A53D1">
          <w:rPr>
            <w:rStyle w:val="Hyperlink"/>
            <w:noProof/>
          </w:rPr>
          <w:t>3.4.1</w:t>
        </w:r>
        <w:r w:rsidR="00257F5E">
          <w:rPr>
            <w:rFonts w:asciiTheme="minorHAnsi" w:eastAsiaTheme="minorEastAsia" w:hAnsiTheme="minorHAnsi" w:cstheme="minorBidi"/>
            <w:noProof/>
            <w:sz w:val="22"/>
            <w:szCs w:val="22"/>
            <w:lang w:val="en-AU" w:eastAsia="en-AU"/>
          </w:rPr>
          <w:tab/>
        </w:r>
        <w:r w:rsidR="00257F5E" w:rsidRPr="001A53D1">
          <w:rPr>
            <w:rStyle w:val="Hyperlink"/>
            <w:noProof/>
          </w:rPr>
          <w:t>Waterway Monitoring (UC-4.1)</w:t>
        </w:r>
        <w:r w:rsidR="00257F5E">
          <w:rPr>
            <w:noProof/>
            <w:webHidden/>
          </w:rPr>
          <w:tab/>
        </w:r>
        <w:r w:rsidR="00257F5E">
          <w:rPr>
            <w:noProof/>
            <w:webHidden/>
          </w:rPr>
          <w:fldChar w:fldCharType="begin"/>
        </w:r>
        <w:r w:rsidR="00257F5E">
          <w:rPr>
            <w:noProof/>
            <w:webHidden/>
          </w:rPr>
          <w:instrText xml:space="preserve"> PAGEREF _Toc433937353 \h </w:instrText>
        </w:r>
        <w:r w:rsidR="00257F5E">
          <w:rPr>
            <w:noProof/>
            <w:webHidden/>
          </w:rPr>
        </w:r>
        <w:r w:rsidR="00257F5E">
          <w:rPr>
            <w:noProof/>
            <w:webHidden/>
          </w:rPr>
          <w:fldChar w:fldCharType="separate"/>
        </w:r>
        <w:r w:rsidR="00257F5E">
          <w:rPr>
            <w:noProof/>
            <w:webHidden/>
          </w:rPr>
          <w:t>25</w:t>
        </w:r>
        <w:r w:rsidR="00257F5E">
          <w:rPr>
            <w:noProof/>
            <w:webHidden/>
          </w:rPr>
          <w:fldChar w:fldCharType="end"/>
        </w:r>
      </w:hyperlink>
    </w:p>
    <w:p w14:paraId="5D8A004C" w14:textId="77777777" w:rsidR="00257F5E" w:rsidRDefault="006429F4">
      <w:pPr>
        <w:pStyle w:val="TOC3"/>
        <w:rPr>
          <w:rFonts w:asciiTheme="minorHAnsi" w:eastAsiaTheme="minorEastAsia" w:hAnsiTheme="minorHAnsi" w:cstheme="minorBidi"/>
          <w:noProof/>
          <w:sz w:val="22"/>
          <w:szCs w:val="22"/>
          <w:lang w:val="en-AU" w:eastAsia="en-AU"/>
        </w:rPr>
      </w:pPr>
      <w:hyperlink w:anchor="_Toc433937354" w:history="1">
        <w:r w:rsidR="00257F5E" w:rsidRPr="001A53D1">
          <w:rPr>
            <w:rStyle w:val="Hyperlink"/>
            <w:noProof/>
          </w:rPr>
          <w:t>3.4.2</w:t>
        </w:r>
        <w:r w:rsidR="00257F5E">
          <w:rPr>
            <w:rFonts w:asciiTheme="minorHAnsi" w:eastAsiaTheme="minorEastAsia" w:hAnsiTheme="minorHAnsi" w:cstheme="minorBidi"/>
            <w:noProof/>
            <w:sz w:val="22"/>
            <w:szCs w:val="22"/>
            <w:lang w:val="en-AU" w:eastAsia="en-AU"/>
          </w:rPr>
          <w:tab/>
        </w:r>
        <w:r w:rsidR="00257F5E" w:rsidRPr="001A53D1">
          <w:rPr>
            <w:rStyle w:val="Hyperlink"/>
            <w:noProof/>
          </w:rPr>
          <w:t>Information Service (UC-4.2)</w:t>
        </w:r>
        <w:r w:rsidR="00257F5E">
          <w:rPr>
            <w:noProof/>
            <w:webHidden/>
          </w:rPr>
          <w:tab/>
        </w:r>
        <w:r w:rsidR="00257F5E">
          <w:rPr>
            <w:noProof/>
            <w:webHidden/>
          </w:rPr>
          <w:fldChar w:fldCharType="begin"/>
        </w:r>
        <w:r w:rsidR="00257F5E">
          <w:rPr>
            <w:noProof/>
            <w:webHidden/>
          </w:rPr>
          <w:instrText xml:space="preserve"> PAGEREF _Toc433937354 \h </w:instrText>
        </w:r>
        <w:r w:rsidR="00257F5E">
          <w:rPr>
            <w:noProof/>
            <w:webHidden/>
          </w:rPr>
        </w:r>
        <w:r w:rsidR="00257F5E">
          <w:rPr>
            <w:noProof/>
            <w:webHidden/>
          </w:rPr>
          <w:fldChar w:fldCharType="separate"/>
        </w:r>
        <w:r w:rsidR="00257F5E">
          <w:rPr>
            <w:noProof/>
            <w:webHidden/>
          </w:rPr>
          <w:t>26</w:t>
        </w:r>
        <w:r w:rsidR="00257F5E">
          <w:rPr>
            <w:noProof/>
            <w:webHidden/>
          </w:rPr>
          <w:fldChar w:fldCharType="end"/>
        </w:r>
      </w:hyperlink>
    </w:p>
    <w:p w14:paraId="123A4C4A" w14:textId="77777777" w:rsidR="00257F5E" w:rsidRDefault="006429F4">
      <w:pPr>
        <w:pStyle w:val="TOC3"/>
        <w:rPr>
          <w:rFonts w:asciiTheme="minorHAnsi" w:eastAsiaTheme="minorEastAsia" w:hAnsiTheme="minorHAnsi" w:cstheme="minorBidi"/>
          <w:noProof/>
          <w:sz w:val="22"/>
          <w:szCs w:val="22"/>
          <w:lang w:val="en-AU" w:eastAsia="en-AU"/>
        </w:rPr>
      </w:pPr>
      <w:hyperlink w:anchor="_Toc433937355" w:history="1">
        <w:r w:rsidR="00257F5E" w:rsidRPr="001A53D1">
          <w:rPr>
            <w:rStyle w:val="Hyperlink"/>
            <w:noProof/>
          </w:rPr>
          <w:t>3.4.3</w:t>
        </w:r>
        <w:r w:rsidR="00257F5E">
          <w:rPr>
            <w:rFonts w:asciiTheme="minorHAnsi" w:eastAsiaTheme="minorEastAsia" w:hAnsiTheme="minorHAnsi" w:cstheme="minorBidi"/>
            <w:noProof/>
            <w:sz w:val="22"/>
            <w:szCs w:val="22"/>
            <w:lang w:val="en-AU" w:eastAsia="en-AU"/>
          </w:rPr>
          <w:tab/>
        </w:r>
        <w:r w:rsidR="00257F5E" w:rsidRPr="001A53D1">
          <w:rPr>
            <w:rStyle w:val="Hyperlink"/>
            <w:noProof/>
          </w:rPr>
          <w:t>Navigational Assistance Service (UC-4.3)</w:t>
        </w:r>
        <w:r w:rsidR="00257F5E">
          <w:rPr>
            <w:noProof/>
            <w:webHidden/>
          </w:rPr>
          <w:tab/>
        </w:r>
        <w:r w:rsidR="00257F5E">
          <w:rPr>
            <w:noProof/>
            <w:webHidden/>
          </w:rPr>
          <w:fldChar w:fldCharType="begin"/>
        </w:r>
        <w:r w:rsidR="00257F5E">
          <w:rPr>
            <w:noProof/>
            <w:webHidden/>
          </w:rPr>
          <w:instrText xml:space="preserve"> PAGEREF _Toc433937355 \h </w:instrText>
        </w:r>
        <w:r w:rsidR="00257F5E">
          <w:rPr>
            <w:noProof/>
            <w:webHidden/>
          </w:rPr>
        </w:r>
        <w:r w:rsidR="00257F5E">
          <w:rPr>
            <w:noProof/>
            <w:webHidden/>
          </w:rPr>
          <w:fldChar w:fldCharType="separate"/>
        </w:r>
        <w:r w:rsidR="00257F5E">
          <w:rPr>
            <w:noProof/>
            <w:webHidden/>
          </w:rPr>
          <w:t>27</w:t>
        </w:r>
        <w:r w:rsidR="00257F5E">
          <w:rPr>
            <w:noProof/>
            <w:webHidden/>
          </w:rPr>
          <w:fldChar w:fldCharType="end"/>
        </w:r>
      </w:hyperlink>
    </w:p>
    <w:p w14:paraId="618D5CD7" w14:textId="77777777" w:rsidR="00257F5E" w:rsidRDefault="006429F4">
      <w:pPr>
        <w:pStyle w:val="TOC3"/>
        <w:rPr>
          <w:rFonts w:asciiTheme="minorHAnsi" w:eastAsiaTheme="minorEastAsia" w:hAnsiTheme="minorHAnsi" w:cstheme="minorBidi"/>
          <w:noProof/>
          <w:sz w:val="22"/>
          <w:szCs w:val="22"/>
          <w:lang w:val="en-AU" w:eastAsia="en-AU"/>
        </w:rPr>
      </w:pPr>
      <w:hyperlink w:anchor="_Toc433937356" w:history="1">
        <w:r w:rsidR="00257F5E" w:rsidRPr="001A53D1">
          <w:rPr>
            <w:rStyle w:val="Hyperlink"/>
            <w:noProof/>
          </w:rPr>
          <w:t>3.4.4</w:t>
        </w:r>
        <w:r w:rsidR="00257F5E">
          <w:rPr>
            <w:rFonts w:asciiTheme="minorHAnsi" w:eastAsiaTheme="minorEastAsia" w:hAnsiTheme="minorHAnsi" w:cstheme="minorBidi"/>
            <w:noProof/>
            <w:sz w:val="22"/>
            <w:szCs w:val="22"/>
            <w:lang w:val="en-AU" w:eastAsia="en-AU"/>
          </w:rPr>
          <w:tab/>
        </w:r>
        <w:r w:rsidR="00257F5E" w:rsidRPr="001A53D1">
          <w:rPr>
            <w:rStyle w:val="Hyperlink"/>
            <w:noProof/>
          </w:rPr>
          <w:t>Traffic Organisation Service (UC-4.4)</w:t>
        </w:r>
        <w:r w:rsidR="00257F5E">
          <w:rPr>
            <w:noProof/>
            <w:webHidden/>
          </w:rPr>
          <w:tab/>
        </w:r>
        <w:r w:rsidR="00257F5E">
          <w:rPr>
            <w:noProof/>
            <w:webHidden/>
          </w:rPr>
          <w:fldChar w:fldCharType="begin"/>
        </w:r>
        <w:r w:rsidR="00257F5E">
          <w:rPr>
            <w:noProof/>
            <w:webHidden/>
          </w:rPr>
          <w:instrText xml:space="preserve"> PAGEREF _Toc433937356 \h </w:instrText>
        </w:r>
        <w:r w:rsidR="00257F5E">
          <w:rPr>
            <w:noProof/>
            <w:webHidden/>
          </w:rPr>
        </w:r>
        <w:r w:rsidR="00257F5E">
          <w:rPr>
            <w:noProof/>
            <w:webHidden/>
          </w:rPr>
          <w:fldChar w:fldCharType="separate"/>
        </w:r>
        <w:r w:rsidR="00257F5E">
          <w:rPr>
            <w:noProof/>
            <w:webHidden/>
          </w:rPr>
          <w:t>27</w:t>
        </w:r>
        <w:r w:rsidR="00257F5E">
          <w:rPr>
            <w:noProof/>
            <w:webHidden/>
          </w:rPr>
          <w:fldChar w:fldCharType="end"/>
        </w:r>
      </w:hyperlink>
    </w:p>
    <w:p w14:paraId="072F9986" w14:textId="77777777" w:rsidR="00257F5E" w:rsidRDefault="006429F4">
      <w:pPr>
        <w:pStyle w:val="TOC2"/>
        <w:rPr>
          <w:rFonts w:asciiTheme="minorHAnsi" w:eastAsiaTheme="minorEastAsia" w:hAnsiTheme="minorHAnsi" w:cstheme="minorBidi"/>
          <w:bCs w:val="0"/>
          <w:noProof/>
          <w:szCs w:val="22"/>
          <w:lang w:val="en-AU" w:eastAsia="en-AU"/>
        </w:rPr>
      </w:pPr>
      <w:hyperlink w:anchor="_Toc433937357" w:history="1">
        <w:r w:rsidR="00257F5E" w:rsidRPr="001A53D1">
          <w:rPr>
            <w:rStyle w:val="Hyperlink"/>
            <w:noProof/>
          </w:rPr>
          <w:t>3.5</w:t>
        </w:r>
        <w:r w:rsidR="00257F5E">
          <w:rPr>
            <w:rFonts w:asciiTheme="minorHAnsi" w:eastAsiaTheme="minorEastAsia" w:hAnsiTheme="minorHAnsi" w:cstheme="minorBidi"/>
            <w:bCs w:val="0"/>
            <w:noProof/>
            <w:szCs w:val="22"/>
            <w:lang w:val="en-AU" w:eastAsia="en-AU"/>
          </w:rPr>
          <w:tab/>
        </w:r>
        <w:r w:rsidR="00257F5E" w:rsidRPr="001A53D1">
          <w:rPr>
            <w:rStyle w:val="Hyperlink"/>
            <w:noProof/>
          </w:rPr>
          <w:t>Use Case 5 – Charts and Publications (UC-5)</w:t>
        </w:r>
        <w:r w:rsidR="00257F5E">
          <w:rPr>
            <w:noProof/>
            <w:webHidden/>
          </w:rPr>
          <w:tab/>
        </w:r>
        <w:r w:rsidR="00257F5E">
          <w:rPr>
            <w:noProof/>
            <w:webHidden/>
          </w:rPr>
          <w:fldChar w:fldCharType="begin"/>
        </w:r>
        <w:r w:rsidR="00257F5E">
          <w:rPr>
            <w:noProof/>
            <w:webHidden/>
          </w:rPr>
          <w:instrText xml:space="preserve"> PAGEREF _Toc433937357 \h </w:instrText>
        </w:r>
        <w:r w:rsidR="00257F5E">
          <w:rPr>
            <w:noProof/>
            <w:webHidden/>
          </w:rPr>
        </w:r>
        <w:r w:rsidR="00257F5E">
          <w:rPr>
            <w:noProof/>
            <w:webHidden/>
          </w:rPr>
          <w:fldChar w:fldCharType="separate"/>
        </w:r>
        <w:r w:rsidR="00257F5E">
          <w:rPr>
            <w:noProof/>
            <w:webHidden/>
          </w:rPr>
          <w:t>28</w:t>
        </w:r>
        <w:r w:rsidR="00257F5E">
          <w:rPr>
            <w:noProof/>
            <w:webHidden/>
          </w:rPr>
          <w:fldChar w:fldCharType="end"/>
        </w:r>
      </w:hyperlink>
    </w:p>
    <w:p w14:paraId="48214EFE" w14:textId="77777777" w:rsidR="00257F5E" w:rsidRDefault="006429F4">
      <w:pPr>
        <w:pStyle w:val="TOC3"/>
        <w:rPr>
          <w:rFonts w:asciiTheme="minorHAnsi" w:eastAsiaTheme="minorEastAsia" w:hAnsiTheme="minorHAnsi" w:cstheme="minorBidi"/>
          <w:noProof/>
          <w:sz w:val="22"/>
          <w:szCs w:val="22"/>
          <w:lang w:val="en-AU" w:eastAsia="en-AU"/>
        </w:rPr>
      </w:pPr>
      <w:hyperlink w:anchor="_Toc433937358" w:history="1">
        <w:r w:rsidR="00257F5E" w:rsidRPr="001A53D1">
          <w:rPr>
            <w:rStyle w:val="Hyperlink"/>
            <w:noProof/>
          </w:rPr>
          <w:t>3.5.1</w:t>
        </w:r>
        <w:r w:rsidR="00257F5E">
          <w:rPr>
            <w:rFonts w:asciiTheme="minorHAnsi" w:eastAsiaTheme="minorEastAsia" w:hAnsiTheme="minorHAnsi" w:cstheme="minorBidi"/>
            <w:noProof/>
            <w:sz w:val="22"/>
            <w:szCs w:val="22"/>
            <w:lang w:val="en-AU" w:eastAsia="en-AU"/>
          </w:rPr>
          <w:tab/>
        </w:r>
        <w:r w:rsidR="00257F5E" w:rsidRPr="001A53D1">
          <w:rPr>
            <w:rStyle w:val="Hyperlink"/>
            <w:noProof/>
          </w:rPr>
          <w:t>Updates linked to a ships’ route  (UC-5.1)</w:t>
        </w:r>
        <w:r w:rsidR="00257F5E">
          <w:rPr>
            <w:noProof/>
            <w:webHidden/>
          </w:rPr>
          <w:tab/>
        </w:r>
        <w:r w:rsidR="00257F5E">
          <w:rPr>
            <w:noProof/>
            <w:webHidden/>
          </w:rPr>
          <w:fldChar w:fldCharType="begin"/>
        </w:r>
        <w:r w:rsidR="00257F5E">
          <w:rPr>
            <w:noProof/>
            <w:webHidden/>
          </w:rPr>
          <w:instrText xml:space="preserve"> PAGEREF _Toc433937358 \h </w:instrText>
        </w:r>
        <w:r w:rsidR="00257F5E">
          <w:rPr>
            <w:noProof/>
            <w:webHidden/>
          </w:rPr>
        </w:r>
        <w:r w:rsidR="00257F5E">
          <w:rPr>
            <w:noProof/>
            <w:webHidden/>
          </w:rPr>
          <w:fldChar w:fldCharType="separate"/>
        </w:r>
        <w:r w:rsidR="00257F5E">
          <w:rPr>
            <w:noProof/>
            <w:webHidden/>
          </w:rPr>
          <w:t>28</w:t>
        </w:r>
        <w:r w:rsidR="00257F5E">
          <w:rPr>
            <w:noProof/>
            <w:webHidden/>
          </w:rPr>
          <w:fldChar w:fldCharType="end"/>
        </w:r>
      </w:hyperlink>
    </w:p>
    <w:p w14:paraId="40E051A5" w14:textId="77777777" w:rsidR="00257F5E" w:rsidRDefault="006429F4">
      <w:pPr>
        <w:pStyle w:val="TOC2"/>
        <w:rPr>
          <w:rFonts w:asciiTheme="minorHAnsi" w:eastAsiaTheme="minorEastAsia" w:hAnsiTheme="minorHAnsi" w:cstheme="minorBidi"/>
          <w:bCs w:val="0"/>
          <w:noProof/>
          <w:szCs w:val="22"/>
          <w:lang w:val="en-AU" w:eastAsia="en-AU"/>
        </w:rPr>
      </w:pPr>
      <w:hyperlink w:anchor="_Toc433937359" w:history="1">
        <w:r w:rsidR="00257F5E" w:rsidRPr="001A53D1">
          <w:rPr>
            <w:rStyle w:val="Hyperlink"/>
            <w:noProof/>
          </w:rPr>
          <w:t>3.6</w:t>
        </w:r>
        <w:r w:rsidR="00257F5E">
          <w:rPr>
            <w:rFonts w:asciiTheme="minorHAnsi" w:eastAsiaTheme="minorEastAsia" w:hAnsiTheme="minorHAnsi" w:cstheme="minorBidi"/>
            <w:bCs w:val="0"/>
            <w:noProof/>
            <w:szCs w:val="22"/>
            <w:lang w:val="en-AU" w:eastAsia="en-AU"/>
          </w:rPr>
          <w:tab/>
        </w:r>
        <w:r w:rsidR="00257F5E" w:rsidRPr="001A53D1">
          <w:rPr>
            <w:rStyle w:val="Hyperlink"/>
            <w:noProof/>
          </w:rPr>
          <w:t>Use Case 6 – Route Exchange (UC-6)</w:t>
        </w:r>
        <w:r w:rsidR="00257F5E">
          <w:rPr>
            <w:noProof/>
            <w:webHidden/>
          </w:rPr>
          <w:tab/>
        </w:r>
        <w:r w:rsidR="00257F5E">
          <w:rPr>
            <w:noProof/>
            <w:webHidden/>
          </w:rPr>
          <w:fldChar w:fldCharType="begin"/>
        </w:r>
        <w:r w:rsidR="00257F5E">
          <w:rPr>
            <w:noProof/>
            <w:webHidden/>
          </w:rPr>
          <w:instrText xml:space="preserve"> PAGEREF _Toc433937359 \h </w:instrText>
        </w:r>
        <w:r w:rsidR="00257F5E">
          <w:rPr>
            <w:noProof/>
            <w:webHidden/>
          </w:rPr>
        </w:r>
        <w:r w:rsidR="00257F5E">
          <w:rPr>
            <w:noProof/>
            <w:webHidden/>
          </w:rPr>
          <w:fldChar w:fldCharType="separate"/>
        </w:r>
        <w:r w:rsidR="00257F5E">
          <w:rPr>
            <w:noProof/>
            <w:webHidden/>
          </w:rPr>
          <w:t>29</w:t>
        </w:r>
        <w:r w:rsidR="00257F5E">
          <w:rPr>
            <w:noProof/>
            <w:webHidden/>
          </w:rPr>
          <w:fldChar w:fldCharType="end"/>
        </w:r>
      </w:hyperlink>
    </w:p>
    <w:p w14:paraId="78A90BF1" w14:textId="77777777" w:rsidR="00257F5E" w:rsidRDefault="006429F4">
      <w:pPr>
        <w:pStyle w:val="TOC3"/>
        <w:rPr>
          <w:rFonts w:asciiTheme="minorHAnsi" w:eastAsiaTheme="minorEastAsia" w:hAnsiTheme="minorHAnsi" w:cstheme="minorBidi"/>
          <w:noProof/>
          <w:sz w:val="22"/>
          <w:szCs w:val="22"/>
          <w:lang w:val="en-AU" w:eastAsia="en-AU"/>
        </w:rPr>
      </w:pPr>
      <w:hyperlink w:anchor="_Toc433937360" w:history="1">
        <w:r w:rsidR="00257F5E" w:rsidRPr="001A53D1">
          <w:rPr>
            <w:rStyle w:val="Hyperlink"/>
            <w:noProof/>
          </w:rPr>
          <w:t>3.6.1</w:t>
        </w:r>
        <w:r w:rsidR="00257F5E">
          <w:rPr>
            <w:rFonts w:asciiTheme="minorHAnsi" w:eastAsiaTheme="minorEastAsia" w:hAnsiTheme="minorHAnsi" w:cstheme="minorBidi"/>
            <w:noProof/>
            <w:sz w:val="22"/>
            <w:szCs w:val="22"/>
            <w:lang w:val="en-AU" w:eastAsia="en-AU"/>
          </w:rPr>
          <w:tab/>
        </w:r>
        <w:r w:rsidR="00257F5E" w:rsidRPr="001A53D1">
          <w:rPr>
            <w:rStyle w:val="Hyperlink"/>
            <w:noProof/>
          </w:rPr>
          <w:t>Ship to Ship (UC-6.1)</w:t>
        </w:r>
        <w:r w:rsidR="00257F5E">
          <w:rPr>
            <w:noProof/>
            <w:webHidden/>
          </w:rPr>
          <w:tab/>
        </w:r>
        <w:r w:rsidR="00257F5E">
          <w:rPr>
            <w:noProof/>
            <w:webHidden/>
          </w:rPr>
          <w:fldChar w:fldCharType="begin"/>
        </w:r>
        <w:r w:rsidR="00257F5E">
          <w:rPr>
            <w:noProof/>
            <w:webHidden/>
          </w:rPr>
          <w:instrText xml:space="preserve"> PAGEREF _Toc433937360 \h </w:instrText>
        </w:r>
        <w:r w:rsidR="00257F5E">
          <w:rPr>
            <w:noProof/>
            <w:webHidden/>
          </w:rPr>
        </w:r>
        <w:r w:rsidR="00257F5E">
          <w:rPr>
            <w:noProof/>
            <w:webHidden/>
          </w:rPr>
          <w:fldChar w:fldCharType="separate"/>
        </w:r>
        <w:r w:rsidR="00257F5E">
          <w:rPr>
            <w:noProof/>
            <w:webHidden/>
          </w:rPr>
          <w:t>30</w:t>
        </w:r>
        <w:r w:rsidR="00257F5E">
          <w:rPr>
            <w:noProof/>
            <w:webHidden/>
          </w:rPr>
          <w:fldChar w:fldCharType="end"/>
        </w:r>
      </w:hyperlink>
    </w:p>
    <w:p w14:paraId="083C1710" w14:textId="77777777" w:rsidR="00257F5E" w:rsidRDefault="006429F4">
      <w:pPr>
        <w:pStyle w:val="TOC3"/>
        <w:rPr>
          <w:rFonts w:asciiTheme="minorHAnsi" w:eastAsiaTheme="minorEastAsia" w:hAnsiTheme="minorHAnsi" w:cstheme="minorBidi"/>
          <w:noProof/>
          <w:sz w:val="22"/>
          <w:szCs w:val="22"/>
          <w:lang w:val="en-AU" w:eastAsia="en-AU"/>
        </w:rPr>
      </w:pPr>
      <w:hyperlink w:anchor="_Toc433937361" w:history="1">
        <w:r w:rsidR="00257F5E" w:rsidRPr="001A53D1">
          <w:rPr>
            <w:rStyle w:val="Hyperlink"/>
            <w:noProof/>
          </w:rPr>
          <w:t>3.6.2</w:t>
        </w:r>
        <w:r w:rsidR="00257F5E">
          <w:rPr>
            <w:rFonts w:asciiTheme="minorHAnsi" w:eastAsiaTheme="minorEastAsia" w:hAnsiTheme="minorHAnsi" w:cstheme="minorBidi"/>
            <w:noProof/>
            <w:sz w:val="22"/>
            <w:szCs w:val="22"/>
            <w:lang w:val="en-AU" w:eastAsia="en-AU"/>
          </w:rPr>
          <w:tab/>
        </w:r>
        <w:r w:rsidR="00257F5E" w:rsidRPr="001A53D1">
          <w:rPr>
            <w:rStyle w:val="Hyperlink"/>
            <w:noProof/>
          </w:rPr>
          <w:t>Ship to Shore (UC-6.2)</w:t>
        </w:r>
        <w:r w:rsidR="00257F5E">
          <w:rPr>
            <w:noProof/>
            <w:webHidden/>
          </w:rPr>
          <w:tab/>
        </w:r>
        <w:r w:rsidR="00257F5E">
          <w:rPr>
            <w:noProof/>
            <w:webHidden/>
          </w:rPr>
          <w:fldChar w:fldCharType="begin"/>
        </w:r>
        <w:r w:rsidR="00257F5E">
          <w:rPr>
            <w:noProof/>
            <w:webHidden/>
          </w:rPr>
          <w:instrText xml:space="preserve"> PAGEREF _Toc433937361 \h </w:instrText>
        </w:r>
        <w:r w:rsidR="00257F5E">
          <w:rPr>
            <w:noProof/>
            <w:webHidden/>
          </w:rPr>
        </w:r>
        <w:r w:rsidR="00257F5E">
          <w:rPr>
            <w:noProof/>
            <w:webHidden/>
          </w:rPr>
          <w:fldChar w:fldCharType="separate"/>
        </w:r>
        <w:r w:rsidR="00257F5E">
          <w:rPr>
            <w:noProof/>
            <w:webHidden/>
          </w:rPr>
          <w:t>30</w:t>
        </w:r>
        <w:r w:rsidR="00257F5E">
          <w:rPr>
            <w:noProof/>
            <w:webHidden/>
          </w:rPr>
          <w:fldChar w:fldCharType="end"/>
        </w:r>
      </w:hyperlink>
    </w:p>
    <w:p w14:paraId="044D73B1" w14:textId="77777777" w:rsidR="00257F5E" w:rsidRDefault="006429F4">
      <w:pPr>
        <w:pStyle w:val="TOC3"/>
        <w:rPr>
          <w:rFonts w:asciiTheme="minorHAnsi" w:eastAsiaTheme="minorEastAsia" w:hAnsiTheme="minorHAnsi" w:cstheme="minorBidi"/>
          <w:noProof/>
          <w:sz w:val="22"/>
          <w:szCs w:val="22"/>
          <w:lang w:val="en-AU" w:eastAsia="en-AU"/>
        </w:rPr>
      </w:pPr>
      <w:hyperlink w:anchor="_Toc433937362" w:history="1">
        <w:r w:rsidR="00257F5E" w:rsidRPr="001A53D1">
          <w:rPr>
            <w:rStyle w:val="Hyperlink"/>
            <w:noProof/>
          </w:rPr>
          <w:t>3.6.3</w:t>
        </w:r>
        <w:r w:rsidR="00257F5E">
          <w:rPr>
            <w:rFonts w:asciiTheme="minorHAnsi" w:eastAsiaTheme="minorEastAsia" w:hAnsiTheme="minorHAnsi" w:cstheme="minorBidi"/>
            <w:noProof/>
            <w:sz w:val="22"/>
            <w:szCs w:val="22"/>
            <w:lang w:val="en-AU" w:eastAsia="en-AU"/>
          </w:rPr>
          <w:tab/>
        </w:r>
        <w:r w:rsidR="00257F5E" w:rsidRPr="001A53D1">
          <w:rPr>
            <w:rStyle w:val="Hyperlink"/>
            <w:noProof/>
          </w:rPr>
          <w:t>Shore to Ship (UC-6.3)</w:t>
        </w:r>
        <w:r w:rsidR="00257F5E">
          <w:rPr>
            <w:noProof/>
            <w:webHidden/>
          </w:rPr>
          <w:tab/>
        </w:r>
        <w:r w:rsidR="00257F5E">
          <w:rPr>
            <w:noProof/>
            <w:webHidden/>
          </w:rPr>
          <w:fldChar w:fldCharType="begin"/>
        </w:r>
        <w:r w:rsidR="00257F5E">
          <w:rPr>
            <w:noProof/>
            <w:webHidden/>
          </w:rPr>
          <w:instrText xml:space="preserve"> PAGEREF _Toc433937362 \h </w:instrText>
        </w:r>
        <w:r w:rsidR="00257F5E">
          <w:rPr>
            <w:noProof/>
            <w:webHidden/>
          </w:rPr>
        </w:r>
        <w:r w:rsidR="00257F5E">
          <w:rPr>
            <w:noProof/>
            <w:webHidden/>
          </w:rPr>
          <w:fldChar w:fldCharType="separate"/>
        </w:r>
        <w:r w:rsidR="00257F5E">
          <w:rPr>
            <w:noProof/>
            <w:webHidden/>
          </w:rPr>
          <w:t>31</w:t>
        </w:r>
        <w:r w:rsidR="00257F5E">
          <w:rPr>
            <w:noProof/>
            <w:webHidden/>
          </w:rPr>
          <w:fldChar w:fldCharType="end"/>
        </w:r>
      </w:hyperlink>
    </w:p>
    <w:p w14:paraId="2A5C0D97" w14:textId="77777777" w:rsidR="00257F5E" w:rsidRDefault="006429F4">
      <w:pPr>
        <w:pStyle w:val="TOC3"/>
        <w:rPr>
          <w:rFonts w:asciiTheme="minorHAnsi" w:eastAsiaTheme="minorEastAsia" w:hAnsiTheme="minorHAnsi" w:cstheme="minorBidi"/>
          <w:noProof/>
          <w:sz w:val="22"/>
          <w:szCs w:val="22"/>
          <w:lang w:val="en-AU" w:eastAsia="en-AU"/>
        </w:rPr>
      </w:pPr>
      <w:hyperlink w:anchor="_Toc433937363" w:history="1">
        <w:r w:rsidR="00257F5E" w:rsidRPr="001A53D1">
          <w:rPr>
            <w:rStyle w:val="Hyperlink"/>
            <w:noProof/>
          </w:rPr>
          <w:t>3.6.4</w:t>
        </w:r>
        <w:r w:rsidR="00257F5E">
          <w:rPr>
            <w:rFonts w:asciiTheme="minorHAnsi" w:eastAsiaTheme="minorEastAsia" w:hAnsiTheme="minorHAnsi" w:cstheme="minorBidi"/>
            <w:noProof/>
            <w:sz w:val="22"/>
            <w:szCs w:val="22"/>
            <w:lang w:val="en-AU" w:eastAsia="en-AU"/>
          </w:rPr>
          <w:tab/>
        </w:r>
        <w:r w:rsidR="00257F5E" w:rsidRPr="001A53D1">
          <w:rPr>
            <w:rStyle w:val="Hyperlink"/>
            <w:noProof/>
          </w:rPr>
          <w:t>Navigational Disruption (UC-6.4)</w:t>
        </w:r>
        <w:r w:rsidR="00257F5E">
          <w:rPr>
            <w:noProof/>
            <w:webHidden/>
          </w:rPr>
          <w:tab/>
        </w:r>
        <w:r w:rsidR="00257F5E">
          <w:rPr>
            <w:noProof/>
            <w:webHidden/>
          </w:rPr>
          <w:fldChar w:fldCharType="begin"/>
        </w:r>
        <w:r w:rsidR="00257F5E">
          <w:rPr>
            <w:noProof/>
            <w:webHidden/>
          </w:rPr>
          <w:instrText xml:space="preserve"> PAGEREF _Toc433937363 \h </w:instrText>
        </w:r>
        <w:r w:rsidR="00257F5E">
          <w:rPr>
            <w:noProof/>
            <w:webHidden/>
          </w:rPr>
        </w:r>
        <w:r w:rsidR="00257F5E">
          <w:rPr>
            <w:noProof/>
            <w:webHidden/>
          </w:rPr>
          <w:fldChar w:fldCharType="separate"/>
        </w:r>
        <w:r w:rsidR="00257F5E">
          <w:rPr>
            <w:noProof/>
            <w:webHidden/>
          </w:rPr>
          <w:t>32</w:t>
        </w:r>
        <w:r w:rsidR="00257F5E">
          <w:rPr>
            <w:noProof/>
            <w:webHidden/>
          </w:rPr>
          <w:fldChar w:fldCharType="end"/>
        </w:r>
      </w:hyperlink>
    </w:p>
    <w:p w14:paraId="28822DDA" w14:textId="77777777" w:rsidR="00257F5E" w:rsidRDefault="006429F4">
      <w:pPr>
        <w:pStyle w:val="TOC2"/>
        <w:rPr>
          <w:rFonts w:asciiTheme="minorHAnsi" w:eastAsiaTheme="minorEastAsia" w:hAnsiTheme="minorHAnsi" w:cstheme="minorBidi"/>
          <w:bCs w:val="0"/>
          <w:noProof/>
          <w:szCs w:val="22"/>
          <w:lang w:val="en-AU" w:eastAsia="en-AU"/>
        </w:rPr>
      </w:pPr>
      <w:hyperlink w:anchor="_Toc433937364" w:history="1">
        <w:r w:rsidR="00257F5E" w:rsidRPr="001A53D1">
          <w:rPr>
            <w:rStyle w:val="Hyperlink"/>
            <w:noProof/>
          </w:rPr>
          <w:t>3.7</w:t>
        </w:r>
        <w:r w:rsidR="00257F5E">
          <w:rPr>
            <w:rFonts w:asciiTheme="minorHAnsi" w:eastAsiaTheme="minorEastAsia" w:hAnsiTheme="minorHAnsi" w:cstheme="minorBidi"/>
            <w:bCs w:val="0"/>
            <w:noProof/>
            <w:szCs w:val="22"/>
            <w:lang w:val="en-AU" w:eastAsia="en-AU"/>
          </w:rPr>
          <w:tab/>
        </w:r>
        <w:r w:rsidR="00257F5E" w:rsidRPr="001A53D1">
          <w:rPr>
            <w:rStyle w:val="Hyperlink"/>
            <w:noProof/>
          </w:rPr>
          <w:t>Use Case 7 - Logistics / Services (UC-7)</w:t>
        </w:r>
        <w:r w:rsidR="00257F5E">
          <w:rPr>
            <w:noProof/>
            <w:webHidden/>
          </w:rPr>
          <w:tab/>
        </w:r>
        <w:r w:rsidR="00257F5E">
          <w:rPr>
            <w:noProof/>
            <w:webHidden/>
          </w:rPr>
          <w:fldChar w:fldCharType="begin"/>
        </w:r>
        <w:r w:rsidR="00257F5E">
          <w:rPr>
            <w:noProof/>
            <w:webHidden/>
          </w:rPr>
          <w:instrText xml:space="preserve"> PAGEREF _Toc433937364 \h </w:instrText>
        </w:r>
        <w:r w:rsidR="00257F5E">
          <w:rPr>
            <w:noProof/>
            <w:webHidden/>
          </w:rPr>
        </w:r>
        <w:r w:rsidR="00257F5E">
          <w:rPr>
            <w:noProof/>
            <w:webHidden/>
          </w:rPr>
          <w:fldChar w:fldCharType="separate"/>
        </w:r>
        <w:r w:rsidR="00257F5E">
          <w:rPr>
            <w:noProof/>
            <w:webHidden/>
          </w:rPr>
          <w:t>32</w:t>
        </w:r>
        <w:r w:rsidR="00257F5E">
          <w:rPr>
            <w:noProof/>
            <w:webHidden/>
          </w:rPr>
          <w:fldChar w:fldCharType="end"/>
        </w:r>
      </w:hyperlink>
    </w:p>
    <w:p w14:paraId="2525CF6D" w14:textId="77777777" w:rsidR="00257F5E" w:rsidRDefault="006429F4">
      <w:pPr>
        <w:pStyle w:val="TOC3"/>
        <w:rPr>
          <w:rFonts w:asciiTheme="minorHAnsi" w:eastAsiaTheme="minorEastAsia" w:hAnsiTheme="minorHAnsi" w:cstheme="minorBidi"/>
          <w:noProof/>
          <w:sz w:val="22"/>
          <w:szCs w:val="22"/>
          <w:lang w:val="en-AU" w:eastAsia="en-AU"/>
        </w:rPr>
      </w:pPr>
      <w:hyperlink w:anchor="_Toc433937365" w:history="1">
        <w:r w:rsidR="00257F5E" w:rsidRPr="001A53D1">
          <w:rPr>
            <w:rStyle w:val="Hyperlink"/>
            <w:noProof/>
          </w:rPr>
          <w:t>3.7.1</w:t>
        </w:r>
        <w:r w:rsidR="00257F5E">
          <w:rPr>
            <w:rFonts w:asciiTheme="minorHAnsi" w:eastAsiaTheme="minorEastAsia" w:hAnsiTheme="minorHAnsi" w:cstheme="minorBidi"/>
            <w:noProof/>
            <w:sz w:val="22"/>
            <w:szCs w:val="22"/>
            <w:lang w:val="en-AU" w:eastAsia="en-AU"/>
          </w:rPr>
          <w:tab/>
        </w:r>
        <w:r w:rsidR="00257F5E" w:rsidRPr="001A53D1">
          <w:rPr>
            <w:rStyle w:val="Hyperlink"/>
            <w:noProof/>
          </w:rPr>
          <w:t>Logistic services – ship to shore (UC-7.1)</w:t>
        </w:r>
        <w:r w:rsidR="00257F5E">
          <w:rPr>
            <w:noProof/>
            <w:webHidden/>
          </w:rPr>
          <w:tab/>
        </w:r>
        <w:r w:rsidR="00257F5E">
          <w:rPr>
            <w:noProof/>
            <w:webHidden/>
          </w:rPr>
          <w:fldChar w:fldCharType="begin"/>
        </w:r>
        <w:r w:rsidR="00257F5E">
          <w:rPr>
            <w:noProof/>
            <w:webHidden/>
          </w:rPr>
          <w:instrText xml:space="preserve"> PAGEREF _Toc433937365 \h </w:instrText>
        </w:r>
        <w:r w:rsidR="00257F5E">
          <w:rPr>
            <w:noProof/>
            <w:webHidden/>
          </w:rPr>
        </w:r>
        <w:r w:rsidR="00257F5E">
          <w:rPr>
            <w:noProof/>
            <w:webHidden/>
          </w:rPr>
          <w:fldChar w:fldCharType="separate"/>
        </w:r>
        <w:r w:rsidR="00257F5E">
          <w:rPr>
            <w:noProof/>
            <w:webHidden/>
          </w:rPr>
          <w:t>33</w:t>
        </w:r>
        <w:r w:rsidR="00257F5E">
          <w:rPr>
            <w:noProof/>
            <w:webHidden/>
          </w:rPr>
          <w:fldChar w:fldCharType="end"/>
        </w:r>
      </w:hyperlink>
    </w:p>
    <w:p w14:paraId="36934A29" w14:textId="77777777" w:rsidR="00257F5E" w:rsidRDefault="006429F4">
      <w:pPr>
        <w:pStyle w:val="TOC3"/>
        <w:rPr>
          <w:rFonts w:asciiTheme="minorHAnsi" w:eastAsiaTheme="minorEastAsia" w:hAnsiTheme="minorHAnsi" w:cstheme="minorBidi"/>
          <w:noProof/>
          <w:sz w:val="22"/>
          <w:szCs w:val="22"/>
          <w:lang w:val="en-AU" w:eastAsia="en-AU"/>
        </w:rPr>
      </w:pPr>
      <w:hyperlink w:anchor="_Toc433937366" w:history="1">
        <w:r w:rsidR="00257F5E" w:rsidRPr="001A53D1">
          <w:rPr>
            <w:rStyle w:val="Hyperlink"/>
            <w:noProof/>
          </w:rPr>
          <w:t>3.7.2</w:t>
        </w:r>
        <w:r w:rsidR="00257F5E">
          <w:rPr>
            <w:rFonts w:asciiTheme="minorHAnsi" w:eastAsiaTheme="minorEastAsia" w:hAnsiTheme="minorHAnsi" w:cstheme="minorBidi"/>
            <w:noProof/>
            <w:sz w:val="22"/>
            <w:szCs w:val="22"/>
            <w:lang w:val="en-AU" w:eastAsia="en-AU"/>
          </w:rPr>
          <w:tab/>
        </w:r>
        <w:r w:rsidR="00257F5E" w:rsidRPr="001A53D1">
          <w:rPr>
            <w:rStyle w:val="Hyperlink"/>
            <w:noProof/>
          </w:rPr>
          <w:t>Logistic services – shore to ship (UC-7.2)</w:t>
        </w:r>
        <w:r w:rsidR="00257F5E">
          <w:rPr>
            <w:noProof/>
            <w:webHidden/>
          </w:rPr>
          <w:tab/>
        </w:r>
        <w:r w:rsidR="00257F5E">
          <w:rPr>
            <w:noProof/>
            <w:webHidden/>
          </w:rPr>
          <w:fldChar w:fldCharType="begin"/>
        </w:r>
        <w:r w:rsidR="00257F5E">
          <w:rPr>
            <w:noProof/>
            <w:webHidden/>
          </w:rPr>
          <w:instrText xml:space="preserve"> PAGEREF _Toc433937366 \h </w:instrText>
        </w:r>
        <w:r w:rsidR="00257F5E">
          <w:rPr>
            <w:noProof/>
            <w:webHidden/>
          </w:rPr>
        </w:r>
        <w:r w:rsidR="00257F5E">
          <w:rPr>
            <w:noProof/>
            <w:webHidden/>
          </w:rPr>
          <w:fldChar w:fldCharType="separate"/>
        </w:r>
        <w:r w:rsidR="00257F5E">
          <w:rPr>
            <w:noProof/>
            <w:webHidden/>
          </w:rPr>
          <w:t>34</w:t>
        </w:r>
        <w:r w:rsidR="00257F5E">
          <w:rPr>
            <w:noProof/>
            <w:webHidden/>
          </w:rPr>
          <w:fldChar w:fldCharType="end"/>
        </w:r>
      </w:hyperlink>
    </w:p>
    <w:p w14:paraId="4B90DE43" w14:textId="77777777" w:rsidR="00257F5E" w:rsidRDefault="006429F4">
      <w:pPr>
        <w:pStyle w:val="TOC1"/>
        <w:rPr>
          <w:rFonts w:asciiTheme="minorHAnsi" w:eastAsiaTheme="minorEastAsia" w:hAnsiTheme="minorHAnsi" w:cstheme="minorBidi"/>
          <w:b w:val="0"/>
          <w:bCs w:val="0"/>
          <w:caps w:val="0"/>
          <w:noProof/>
          <w:lang w:val="en-AU" w:eastAsia="en-AU"/>
        </w:rPr>
      </w:pPr>
      <w:hyperlink w:anchor="_Toc433937367" w:history="1">
        <w:r w:rsidR="00257F5E" w:rsidRPr="001A53D1">
          <w:rPr>
            <w:rStyle w:val="Hyperlink"/>
            <w:noProof/>
          </w:rPr>
          <w:t>4</w:t>
        </w:r>
        <w:r w:rsidR="00257F5E">
          <w:rPr>
            <w:rFonts w:asciiTheme="minorHAnsi" w:eastAsiaTheme="minorEastAsia" w:hAnsiTheme="minorHAnsi" w:cstheme="minorBidi"/>
            <w:b w:val="0"/>
            <w:bCs w:val="0"/>
            <w:caps w:val="0"/>
            <w:noProof/>
            <w:lang w:val="en-AU" w:eastAsia="en-AU"/>
          </w:rPr>
          <w:tab/>
        </w:r>
        <w:r w:rsidR="00257F5E" w:rsidRPr="001A53D1">
          <w:rPr>
            <w:rStyle w:val="Hyperlink"/>
            <w:noProof/>
          </w:rPr>
          <w:t>VHF Data Exchange System Requirements</w:t>
        </w:r>
        <w:r w:rsidR="00257F5E">
          <w:rPr>
            <w:noProof/>
            <w:webHidden/>
          </w:rPr>
          <w:tab/>
        </w:r>
        <w:r w:rsidR="00257F5E">
          <w:rPr>
            <w:noProof/>
            <w:webHidden/>
          </w:rPr>
          <w:fldChar w:fldCharType="begin"/>
        </w:r>
        <w:r w:rsidR="00257F5E">
          <w:rPr>
            <w:noProof/>
            <w:webHidden/>
          </w:rPr>
          <w:instrText xml:space="preserve"> PAGEREF _Toc433937367 \h </w:instrText>
        </w:r>
        <w:r w:rsidR="00257F5E">
          <w:rPr>
            <w:noProof/>
            <w:webHidden/>
          </w:rPr>
        </w:r>
        <w:r w:rsidR="00257F5E">
          <w:rPr>
            <w:noProof/>
            <w:webHidden/>
          </w:rPr>
          <w:fldChar w:fldCharType="separate"/>
        </w:r>
        <w:r w:rsidR="00257F5E">
          <w:rPr>
            <w:noProof/>
            <w:webHidden/>
          </w:rPr>
          <w:t>35</w:t>
        </w:r>
        <w:r w:rsidR="00257F5E">
          <w:rPr>
            <w:noProof/>
            <w:webHidden/>
          </w:rPr>
          <w:fldChar w:fldCharType="end"/>
        </w:r>
      </w:hyperlink>
    </w:p>
    <w:p w14:paraId="0FAB823D" w14:textId="77777777" w:rsidR="00257F5E" w:rsidRDefault="006429F4">
      <w:pPr>
        <w:pStyle w:val="TOC2"/>
        <w:rPr>
          <w:rFonts w:asciiTheme="minorHAnsi" w:eastAsiaTheme="minorEastAsia" w:hAnsiTheme="minorHAnsi" w:cstheme="minorBidi"/>
          <w:bCs w:val="0"/>
          <w:noProof/>
          <w:szCs w:val="22"/>
          <w:lang w:val="en-AU" w:eastAsia="en-AU"/>
        </w:rPr>
      </w:pPr>
      <w:hyperlink w:anchor="_Toc433937368" w:history="1">
        <w:r w:rsidR="00257F5E" w:rsidRPr="001A53D1">
          <w:rPr>
            <w:rStyle w:val="Hyperlink"/>
            <w:noProof/>
          </w:rPr>
          <w:t>4.1</w:t>
        </w:r>
        <w:r w:rsidR="00257F5E">
          <w:rPr>
            <w:rFonts w:asciiTheme="minorHAnsi" w:eastAsiaTheme="minorEastAsia" w:hAnsiTheme="minorHAnsi" w:cstheme="minorBidi"/>
            <w:bCs w:val="0"/>
            <w:noProof/>
            <w:szCs w:val="22"/>
            <w:lang w:val="en-AU" w:eastAsia="en-AU"/>
          </w:rPr>
          <w:tab/>
        </w:r>
        <w:r w:rsidR="00257F5E" w:rsidRPr="001A53D1">
          <w:rPr>
            <w:rStyle w:val="Hyperlink"/>
            <w:noProof/>
          </w:rPr>
          <w:t>VHF Data Exchange System Capability Requirements</w:t>
        </w:r>
        <w:r w:rsidR="00257F5E">
          <w:rPr>
            <w:noProof/>
            <w:webHidden/>
          </w:rPr>
          <w:tab/>
        </w:r>
        <w:r w:rsidR="00257F5E">
          <w:rPr>
            <w:noProof/>
            <w:webHidden/>
          </w:rPr>
          <w:fldChar w:fldCharType="begin"/>
        </w:r>
        <w:r w:rsidR="00257F5E">
          <w:rPr>
            <w:noProof/>
            <w:webHidden/>
          </w:rPr>
          <w:instrText xml:space="preserve"> PAGEREF _Toc433937368 \h </w:instrText>
        </w:r>
        <w:r w:rsidR="00257F5E">
          <w:rPr>
            <w:noProof/>
            <w:webHidden/>
          </w:rPr>
        </w:r>
        <w:r w:rsidR="00257F5E">
          <w:rPr>
            <w:noProof/>
            <w:webHidden/>
          </w:rPr>
          <w:fldChar w:fldCharType="separate"/>
        </w:r>
        <w:r w:rsidR="00257F5E">
          <w:rPr>
            <w:noProof/>
            <w:webHidden/>
          </w:rPr>
          <w:t>35</w:t>
        </w:r>
        <w:r w:rsidR="00257F5E">
          <w:rPr>
            <w:noProof/>
            <w:webHidden/>
          </w:rPr>
          <w:fldChar w:fldCharType="end"/>
        </w:r>
      </w:hyperlink>
    </w:p>
    <w:p w14:paraId="41B02617" w14:textId="77777777" w:rsidR="00257F5E" w:rsidRDefault="006429F4">
      <w:pPr>
        <w:pStyle w:val="TOC2"/>
        <w:rPr>
          <w:rFonts w:asciiTheme="minorHAnsi" w:eastAsiaTheme="minorEastAsia" w:hAnsiTheme="minorHAnsi" w:cstheme="minorBidi"/>
          <w:bCs w:val="0"/>
          <w:noProof/>
          <w:szCs w:val="22"/>
          <w:lang w:val="en-AU" w:eastAsia="en-AU"/>
        </w:rPr>
      </w:pPr>
      <w:hyperlink w:anchor="_Toc433937369" w:history="1">
        <w:r w:rsidR="00257F5E" w:rsidRPr="001A53D1">
          <w:rPr>
            <w:rStyle w:val="Hyperlink"/>
            <w:noProof/>
          </w:rPr>
          <w:t>4.2</w:t>
        </w:r>
        <w:r w:rsidR="00257F5E">
          <w:rPr>
            <w:rFonts w:asciiTheme="minorHAnsi" w:eastAsiaTheme="minorEastAsia" w:hAnsiTheme="minorHAnsi" w:cstheme="minorBidi"/>
            <w:bCs w:val="0"/>
            <w:noProof/>
            <w:szCs w:val="22"/>
            <w:lang w:val="en-AU" w:eastAsia="en-AU"/>
          </w:rPr>
          <w:tab/>
        </w:r>
        <w:r w:rsidR="00257F5E" w:rsidRPr="001A53D1">
          <w:rPr>
            <w:rStyle w:val="Hyperlink"/>
            <w:noProof/>
          </w:rPr>
          <w:t>VDES Operational Requirements</w:t>
        </w:r>
        <w:r w:rsidR="00257F5E">
          <w:rPr>
            <w:noProof/>
            <w:webHidden/>
          </w:rPr>
          <w:tab/>
        </w:r>
        <w:r w:rsidR="00257F5E">
          <w:rPr>
            <w:noProof/>
            <w:webHidden/>
          </w:rPr>
          <w:fldChar w:fldCharType="begin"/>
        </w:r>
        <w:r w:rsidR="00257F5E">
          <w:rPr>
            <w:noProof/>
            <w:webHidden/>
          </w:rPr>
          <w:instrText xml:space="preserve"> PAGEREF _Toc433937369 \h </w:instrText>
        </w:r>
        <w:r w:rsidR="00257F5E">
          <w:rPr>
            <w:noProof/>
            <w:webHidden/>
          </w:rPr>
        </w:r>
        <w:r w:rsidR="00257F5E">
          <w:rPr>
            <w:noProof/>
            <w:webHidden/>
          </w:rPr>
          <w:fldChar w:fldCharType="separate"/>
        </w:r>
        <w:r w:rsidR="00257F5E">
          <w:rPr>
            <w:noProof/>
            <w:webHidden/>
          </w:rPr>
          <w:t>37</w:t>
        </w:r>
        <w:r w:rsidR="00257F5E">
          <w:rPr>
            <w:noProof/>
            <w:webHidden/>
          </w:rPr>
          <w:fldChar w:fldCharType="end"/>
        </w:r>
      </w:hyperlink>
    </w:p>
    <w:p w14:paraId="1DB22895" w14:textId="77777777" w:rsidR="00257F5E" w:rsidRDefault="006429F4">
      <w:pPr>
        <w:pStyle w:val="TOC2"/>
        <w:rPr>
          <w:rFonts w:asciiTheme="minorHAnsi" w:eastAsiaTheme="minorEastAsia" w:hAnsiTheme="minorHAnsi" w:cstheme="minorBidi"/>
          <w:bCs w:val="0"/>
          <w:noProof/>
          <w:szCs w:val="22"/>
          <w:lang w:val="en-AU" w:eastAsia="en-AU"/>
        </w:rPr>
      </w:pPr>
      <w:hyperlink w:anchor="_Toc433937370" w:history="1">
        <w:r w:rsidR="00257F5E" w:rsidRPr="001A53D1">
          <w:rPr>
            <w:rStyle w:val="Hyperlink"/>
            <w:noProof/>
          </w:rPr>
          <w:t>4.3</w:t>
        </w:r>
        <w:r w:rsidR="00257F5E">
          <w:rPr>
            <w:rFonts w:asciiTheme="minorHAnsi" w:eastAsiaTheme="minorEastAsia" w:hAnsiTheme="minorHAnsi" w:cstheme="minorBidi"/>
            <w:bCs w:val="0"/>
            <w:noProof/>
            <w:szCs w:val="22"/>
            <w:lang w:val="en-AU" w:eastAsia="en-AU"/>
          </w:rPr>
          <w:tab/>
        </w:r>
        <w:r w:rsidR="00257F5E" w:rsidRPr="001A53D1">
          <w:rPr>
            <w:rStyle w:val="Hyperlink"/>
            <w:noProof/>
          </w:rPr>
          <w:t>VDES Technical Requirements</w:t>
        </w:r>
        <w:r w:rsidR="00257F5E">
          <w:rPr>
            <w:noProof/>
            <w:webHidden/>
          </w:rPr>
          <w:tab/>
        </w:r>
        <w:r w:rsidR="00257F5E">
          <w:rPr>
            <w:noProof/>
            <w:webHidden/>
          </w:rPr>
          <w:fldChar w:fldCharType="begin"/>
        </w:r>
        <w:r w:rsidR="00257F5E">
          <w:rPr>
            <w:noProof/>
            <w:webHidden/>
          </w:rPr>
          <w:instrText xml:space="preserve"> PAGEREF _Toc433937370 \h </w:instrText>
        </w:r>
        <w:r w:rsidR="00257F5E">
          <w:rPr>
            <w:noProof/>
            <w:webHidden/>
          </w:rPr>
        </w:r>
        <w:r w:rsidR="00257F5E">
          <w:rPr>
            <w:noProof/>
            <w:webHidden/>
          </w:rPr>
          <w:fldChar w:fldCharType="separate"/>
        </w:r>
        <w:r w:rsidR="00257F5E">
          <w:rPr>
            <w:noProof/>
            <w:webHidden/>
          </w:rPr>
          <w:t>40</w:t>
        </w:r>
        <w:r w:rsidR="00257F5E">
          <w:rPr>
            <w:noProof/>
            <w:webHidden/>
          </w:rPr>
          <w:fldChar w:fldCharType="end"/>
        </w:r>
      </w:hyperlink>
    </w:p>
    <w:p w14:paraId="56CBA901" w14:textId="77777777" w:rsidR="00DC1CA6" w:rsidRDefault="005E6BD7" w:rsidP="00380C7B">
      <w:r>
        <w:rPr>
          <w:b/>
          <w:bCs/>
          <w:caps/>
        </w:rPr>
        <w:fldChar w:fldCharType="end"/>
      </w:r>
    </w:p>
    <w:p w14:paraId="5E1F7323" w14:textId="77777777" w:rsidR="00986D5A" w:rsidRPr="00371BEF" w:rsidRDefault="00986D5A" w:rsidP="00380C7B"/>
    <w:p w14:paraId="7790F581" w14:textId="77777777" w:rsidR="009E1230" w:rsidRPr="00371BEF" w:rsidRDefault="00460028" w:rsidP="00371BEF">
      <w:pPr>
        <w:pStyle w:val="Title"/>
      </w:pPr>
      <w:r w:rsidRPr="00371BEF">
        <w:br w:type="page"/>
      </w:r>
      <w:r w:rsidR="00213C3B">
        <w:lastRenderedPageBreak/>
        <w:t>DRAFT Guideline on User Requirements for VDES</w:t>
      </w:r>
    </w:p>
    <w:p w14:paraId="0F27565E" w14:textId="77777777" w:rsidR="006427BF" w:rsidRPr="00371BEF" w:rsidRDefault="00CF30A6" w:rsidP="00F752F3">
      <w:pPr>
        <w:pStyle w:val="Heading1"/>
        <w:numPr>
          <w:ilvl w:val="0"/>
          <w:numId w:val="32"/>
        </w:numPr>
        <w:tabs>
          <w:tab w:val="clear" w:pos="8081"/>
        </w:tabs>
        <w:ind w:left="567"/>
      </w:pPr>
      <w:bookmarkStart w:id="4" w:name="_Toc433937319"/>
      <w:r w:rsidRPr="00F752F3">
        <w:t>Introduction</w:t>
      </w:r>
      <w:bookmarkEnd w:id="4"/>
    </w:p>
    <w:p w14:paraId="73291B67" w14:textId="77777777" w:rsidR="00CF30A6" w:rsidRPr="00CF30A6" w:rsidRDefault="00CF30A6" w:rsidP="00CF30A6">
      <w:pPr>
        <w:pStyle w:val="Heading2"/>
      </w:pPr>
      <w:bookmarkStart w:id="5" w:name="_Toc327266157"/>
      <w:bookmarkStart w:id="6" w:name="_Toc327266214"/>
      <w:bookmarkStart w:id="7" w:name="_Toc327266260"/>
      <w:bookmarkStart w:id="8" w:name="_Toc327344516"/>
      <w:bookmarkStart w:id="9" w:name="_Toc327345668"/>
      <w:bookmarkStart w:id="10" w:name="_Toc327345714"/>
      <w:bookmarkStart w:id="11" w:name="_Toc327345933"/>
      <w:bookmarkStart w:id="12" w:name="_Toc327346016"/>
      <w:bookmarkStart w:id="13" w:name="_Toc327346070"/>
      <w:bookmarkStart w:id="14" w:name="_Toc327346125"/>
      <w:bookmarkStart w:id="15" w:name="_Toc327346197"/>
      <w:bookmarkStart w:id="16" w:name="_Toc327346405"/>
      <w:bookmarkStart w:id="17" w:name="_Toc327346479"/>
      <w:bookmarkStart w:id="18" w:name="_Toc327346664"/>
      <w:bookmarkStart w:id="19" w:name="_Toc327346886"/>
      <w:bookmarkStart w:id="20" w:name="_Toc327347465"/>
      <w:bookmarkStart w:id="21" w:name="_Toc327347618"/>
      <w:bookmarkStart w:id="22" w:name="_Toc412737387"/>
      <w:bookmarkStart w:id="23" w:name="_Toc433739060"/>
      <w:bookmarkStart w:id="24" w:name="_Toc433937320"/>
      <w:bookmarkStart w:id="25" w:name="_Toc327176761"/>
      <w:bookmarkStart w:id="26" w:name="_Toc327177681"/>
      <w:bookmarkStart w:id="27" w:name="_Toc327177784"/>
      <w:bookmarkStart w:id="28" w:name="_Toc327177874"/>
      <w:bookmarkStart w:id="29" w:name="_Toc327179051"/>
      <w:bookmarkStart w:id="30" w:name="_Toc327179319"/>
      <w:bookmarkStart w:id="31" w:name="_Toc327179456"/>
      <w:bookmarkStart w:id="32" w:name="_Toc327180177"/>
      <w:bookmarkStart w:id="33" w:name="_Toc327181652"/>
      <w:bookmarkStart w:id="34" w:name="_Toc327264462"/>
      <w:r w:rsidRPr="00CF30A6">
        <w:t>Purpose</w:t>
      </w:r>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r w:rsidRPr="00CF30A6">
        <w:t xml:space="preserve"> of the document</w:t>
      </w:r>
      <w:bookmarkEnd w:id="22"/>
      <w:bookmarkEnd w:id="23"/>
      <w:bookmarkEnd w:id="24"/>
    </w:p>
    <w:bookmarkEnd w:id="25"/>
    <w:bookmarkEnd w:id="26"/>
    <w:bookmarkEnd w:id="27"/>
    <w:bookmarkEnd w:id="28"/>
    <w:bookmarkEnd w:id="29"/>
    <w:bookmarkEnd w:id="30"/>
    <w:bookmarkEnd w:id="31"/>
    <w:bookmarkEnd w:id="32"/>
    <w:bookmarkEnd w:id="33"/>
    <w:bookmarkEnd w:id="34"/>
    <w:p w14:paraId="0B0D34A9" w14:textId="77777777" w:rsidR="00CF30A6" w:rsidRDefault="00CF30A6" w:rsidP="00CF30A6">
      <w:pPr>
        <w:pStyle w:val="BodyText"/>
      </w:pPr>
      <w:r>
        <w:t xml:space="preserve">This document provides the user requirements for the development of the VHF Data Exchange System (VDES).  It is a primary input to the technical development of the primary specification of the VDES and provides criteria against which the system will be evaluated.  </w:t>
      </w:r>
    </w:p>
    <w:p w14:paraId="14A9DCC9" w14:textId="77777777" w:rsidR="00CF30A6" w:rsidRDefault="00CF30A6" w:rsidP="00CF30A6">
      <w:pPr>
        <w:pStyle w:val="BodyText"/>
      </w:pPr>
      <w:r>
        <w:t xml:space="preserve">This document is intended to assist in the development and promotion of the VDES.   </w:t>
      </w:r>
    </w:p>
    <w:p w14:paraId="5387D6FF" w14:textId="77777777" w:rsidR="00CF30A6" w:rsidRDefault="00CF30A6" w:rsidP="00CF30A6">
      <w:pPr>
        <w:pStyle w:val="Heading2"/>
      </w:pPr>
      <w:bookmarkStart w:id="35" w:name="_Toc327176765"/>
      <w:bookmarkStart w:id="36" w:name="_Toc327177685"/>
      <w:bookmarkStart w:id="37" w:name="_Toc327177788"/>
      <w:bookmarkStart w:id="38" w:name="_Toc327177878"/>
      <w:bookmarkStart w:id="39" w:name="_Toc327179055"/>
      <w:bookmarkStart w:id="40" w:name="_Toc327179323"/>
      <w:bookmarkStart w:id="41" w:name="_Toc327179460"/>
      <w:bookmarkStart w:id="42" w:name="_Toc327180181"/>
      <w:bookmarkStart w:id="43" w:name="_Toc327181656"/>
      <w:bookmarkStart w:id="44" w:name="_Toc327264466"/>
      <w:bookmarkStart w:id="45" w:name="_Toc327266163"/>
      <w:bookmarkStart w:id="46" w:name="_Toc327266220"/>
      <w:bookmarkStart w:id="47" w:name="_Toc327266266"/>
      <w:bookmarkStart w:id="48" w:name="_Toc327344522"/>
      <w:bookmarkStart w:id="49" w:name="_Toc327345674"/>
      <w:bookmarkStart w:id="50" w:name="_Toc327345720"/>
      <w:bookmarkStart w:id="51" w:name="_Toc327345939"/>
      <w:bookmarkStart w:id="52" w:name="_Toc327346022"/>
      <w:bookmarkStart w:id="53" w:name="_Toc327346076"/>
      <w:bookmarkStart w:id="54" w:name="_Toc327346131"/>
      <w:bookmarkStart w:id="55" w:name="_Toc327346203"/>
      <w:bookmarkStart w:id="56" w:name="_Toc327346411"/>
      <w:bookmarkStart w:id="57" w:name="_Toc327346485"/>
      <w:bookmarkStart w:id="58" w:name="_Toc327346670"/>
      <w:bookmarkStart w:id="59" w:name="_Toc327346892"/>
      <w:bookmarkStart w:id="60" w:name="_Toc327347471"/>
      <w:bookmarkStart w:id="61" w:name="_Toc327347624"/>
      <w:bookmarkStart w:id="62" w:name="_Toc412737388"/>
      <w:bookmarkStart w:id="63" w:name="_Toc433739061"/>
      <w:bookmarkStart w:id="64" w:name="_Toc433937321"/>
      <w:r>
        <w:t>Overview</w:t>
      </w:r>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p>
    <w:p w14:paraId="1D4FD585" w14:textId="77777777" w:rsidR="00CF30A6" w:rsidRDefault="00CF30A6" w:rsidP="00CF30A6">
      <w:pPr>
        <w:pStyle w:val="BodyText"/>
      </w:pPr>
      <w:r>
        <w:rPr>
          <w:rFonts w:hint="eastAsia"/>
        </w:rPr>
        <w:t>AIS is</w:t>
      </w:r>
      <w:r>
        <w:t xml:space="preserve"> </w:t>
      </w:r>
      <w:r>
        <w:rPr>
          <w:rFonts w:hint="eastAsia"/>
        </w:rPr>
        <w:t xml:space="preserve">well recognized and accepted as an </w:t>
      </w:r>
      <w:r>
        <w:t>important</w:t>
      </w:r>
      <w:r>
        <w:rPr>
          <w:rFonts w:hint="eastAsia"/>
        </w:rPr>
        <w:t xml:space="preserve"> tool for safety of navigation and is a carriage requirement for SOLAS vessels (Class-A).  However, because of its effective and useful technology, the use of AIS is expanded to vessels </w:t>
      </w:r>
      <w:r>
        <w:t xml:space="preserve">not subject to </w:t>
      </w:r>
      <w:r>
        <w:rPr>
          <w:rFonts w:hint="eastAsia"/>
        </w:rPr>
        <w:t xml:space="preserve">the </w:t>
      </w:r>
      <w:r>
        <w:t xml:space="preserve">SOLAS </w:t>
      </w:r>
      <w:r>
        <w:rPr>
          <w:rFonts w:hint="eastAsia"/>
        </w:rPr>
        <w:t>carriage requirement</w:t>
      </w:r>
      <w:r>
        <w:t>,</w:t>
      </w:r>
      <w:r>
        <w:rPr>
          <w:rFonts w:hint="eastAsia"/>
        </w:rPr>
        <w:t xml:space="preserve"> and </w:t>
      </w:r>
      <w:r>
        <w:t xml:space="preserve">to completely different </w:t>
      </w:r>
      <w:r>
        <w:rPr>
          <w:rFonts w:hint="eastAsia"/>
        </w:rPr>
        <w:t>applications</w:t>
      </w:r>
      <w:r>
        <w:t>.</w:t>
      </w:r>
      <w:r>
        <w:rPr>
          <w:rFonts w:hint="eastAsia"/>
        </w:rPr>
        <w:t xml:space="preserve"> This </w:t>
      </w:r>
      <w:r>
        <w:t>expan</w:t>
      </w:r>
      <w:r>
        <w:rPr>
          <w:rFonts w:hint="eastAsia"/>
        </w:rPr>
        <w:t>ding use of AIS technology has caused significant increase in VHF Data Link (</w:t>
      </w:r>
      <w:r>
        <w:t xml:space="preserve">AIS </w:t>
      </w:r>
      <w:r>
        <w:rPr>
          <w:rFonts w:hint="eastAsia"/>
        </w:rPr>
        <w:t>VDL) loading which has become an active concern in IMO and ITU</w:t>
      </w:r>
      <w:r>
        <w:t xml:space="preserve">, and it is considered </w:t>
      </w:r>
      <w:r w:rsidRPr="002A29EB">
        <w:rPr>
          <w:rFonts w:hint="eastAsia"/>
        </w:rPr>
        <w:t xml:space="preserve">necessary to </w:t>
      </w:r>
      <w:r>
        <w:t xml:space="preserve">urgently </w:t>
      </w:r>
      <w:r w:rsidRPr="002A29EB">
        <w:rPr>
          <w:rFonts w:hint="eastAsia"/>
        </w:rPr>
        <w:t xml:space="preserve">allocate new frequencies for </w:t>
      </w:r>
      <w:r>
        <w:rPr>
          <w:rFonts w:hint="eastAsia"/>
        </w:rPr>
        <w:t xml:space="preserve">new and emerging applications </w:t>
      </w:r>
      <w:r w:rsidRPr="002A29EB">
        <w:rPr>
          <w:rFonts w:hint="eastAsia"/>
        </w:rPr>
        <w:t xml:space="preserve">in order to </w:t>
      </w:r>
      <w:r>
        <w:rPr>
          <w:rFonts w:hint="eastAsia"/>
        </w:rPr>
        <w:t>mitigate o</w:t>
      </w:r>
      <w:r w:rsidRPr="002A29EB">
        <w:rPr>
          <w:rFonts w:hint="eastAsia"/>
        </w:rPr>
        <w:t>verload</w:t>
      </w:r>
      <w:r>
        <w:rPr>
          <w:rFonts w:hint="eastAsia"/>
        </w:rPr>
        <w:t>ing</w:t>
      </w:r>
      <w:r w:rsidRPr="002A29EB">
        <w:rPr>
          <w:rFonts w:hint="eastAsia"/>
        </w:rPr>
        <w:t xml:space="preserve"> of AIS VDL.</w:t>
      </w:r>
    </w:p>
    <w:p w14:paraId="1ABF23D7" w14:textId="77777777" w:rsidR="00CF30A6" w:rsidRDefault="00CF30A6" w:rsidP="00CF30A6">
      <w:pPr>
        <w:pStyle w:val="BodyText"/>
      </w:pPr>
      <w:r>
        <w:rPr>
          <w:rFonts w:hint="eastAsia"/>
        </w:rPr>
        <w:t>Simultaneously, because of increasing demand o</w:t>
      </w:r>
      <w:r>
        <w:t>n</w:t>
      </w:r>
      <w:r>
        <w:rPr>
          <w:rFonts w:hint="eastAsia"/>
        </w:rPr>
        <w:t xml:space="preserve"> radio spectrum for </w:t>
      </w:r>
      <w:r w:rsidRPr="005C1CC0">
        <w:rPr>
          <w:rFonts w:hint="eastAsia"/>
        </w:rPr>
        <w:t xml:space="preserve">digital communication such as mobile phone and data, ITU now requests more efficient and effective use of radio spectrum.  </w:t>
      </w:r>
    </w:p>
    <w:p w14:paraId="31CE9E63" w14:textId="77777777" w:rsidR="00CF30A6" w:rsidRDefault="00CF30A6" w:rsidP="00CF30A6">
      <w:pPr>
        <w:pStyle w:val="BodyText"/>
      </w:pPr>
      <w:r>
        <w:t xml:space="preserve">The VHF Data Exchange System (VDES) is seen as an effective and efficient use of radio spectrum, building on the capabilities of AIS and addressing the increasing requirements for data through the system.  </w:t>
      </w:r>
      <w:r w:rsidRPr="005C1CC0">
        <w:t xml:space="preserve">New </w:t>
      </w:r>
      <w:r w:rsidRPr="005C1CC0">
        <w:rPr>
          <w:rFonts w:hint="eastAsia"/>
          <w:bCs/>
        </w:rPr>
        <w:t>technique</w:t>
      </w:r>
      <w:r w:rsidRPr="005C1CC0">
        <w:rPr>
          <w:bCs/>
        </w:rPr>
        <w:t>s</w:t>
      </w:r>
      <w:r w:rsidRPr="005C1CC0">
        <w:rPr>
          <w:rFonts w:hint="eastAsia"/>
        </w:rPr>
        <w:t xml:space="preserve"> provid</w:t>
      </w:r>
      <w:r w:rsidRPr="005C1CC0">
        <w:t>ing</w:t>
      </w:r>
      <w:r w:rsidRPr="005C1CC0">
        <w:rPr>
          <w:rFonts w:hint="eastAsia"/>
        </w:rPr>
        <w:t xml:space="preserve"> higher data rates </w:t>
      </w:r>
      <w:r>
        <w:t>than those used</w:t>
      </w:r>
      <w:r w:rsidRPr="005C1CC0">
        <w:rPr>
          <w:rFonts w:hint="eastAsia"/>
        </w:rPr>
        <w:t xml:space="preserve"> </w:t>
      </w:r>
      <w:r>
        <w:t xml:space="preserve">for </w:t>
      </w:r>
      <w:r w:rsidRPr="005C1CC0">
        <w:rPr>
          <w:rFonts w:hint="eastAsia"/>
        </w:rPr>
        <w:t xml:space="preserve">AIS will become </w:t>
      </w:r>
      <w:r w:rsidRPr="005C1CC0">
        <w:t xml:space="preserve">a </w:t>
      </w:r>
      <w:r w:rsidRPr="005C1CC0">
        <w:rPr>
          <w:rFonts w:hint="eastAsia"/>
        </w:rPr>
        <w:t xml:space="preserve">core element of VDES.  Furthermore VDES network protocol </w:t>
      </w:r>
      <w:r w:rsidRPr="005C1CC0">
        <w:t xml:space="preserve">should be </w:t>
      </w:r>
      <w:r w:rsidRPr="005C1CC0">
        <w:rPr>
          <w:rFonts w:hint="eastAsia"/>
        </w:rPr>
        <w:t xml:space="preserve">optimized for data communication so that each VDES message is transmitted with a very high confidence of reception.  </w:t>
      </w:r>
    </w:p>
    <w:p w14:paraId="5E9F070B" w14:textId="77777777" w:rsidR="00CF30A6" w:rsidRPr="005C1CC0" w:rsidRDefault="00CF30A6" w:rsidP="00CF30A6">
      <w:pPr>
        <w:pStyle w:val="Heading2"/>
        <w:keepNext/>
        <w:tabs>
          <w:tab w:val="clear" w:pos="851"/>
          <w:tab w:val="num" w:pos="720"/>
        </w:tabs>
        <w:spacing w:before="280" w:after="160"/>
        <w:ind w:left="720" w:hanging="720"/>
      </w:pPr>
      <w:bookmarkStart w:id="65" w:name="_Toc412737389"/>
      <w:bookmarkStart w:id="66" w:name="_Toc433739062"/>
      <w:bookmarkStart w:id="67" w:name="_Toc433937322"/>
      <w:r>
        <w:t>Document structure</w:t>
      </w:r>
      <w:bookmarkEnd w:id="65"/>
      <w:bookmarkEnd w:id="66"/>
      <w:bookmarkEnd w:id="67"/>
    </w:p>
    <w:p w14:paraId="15DE0AFD" w14:textId="77777777" w:rsidR="00CF30A6" w:rsidRDefault="00CF30A6" w:rsidP="00CF30A6">
      <w:pPr>
        <w:pStyle w:val="BodyText"/>
      </w:pPr>
      <w:r>
        <w:t>This document provides user requirements.  Specifically:</w:t>
      </w:r>
    </w:p>
    <w:p w14:paraId="02584529" w14:textId="77777777" w:rsidR="00CF30A6" w:rsidRDefault="00CF30A6" w:rsidP="00CF30A6">
      <w:pPr>
        <w:pStyle w:val="Bullet1"/>
      </w:pPr>
      <w:r>
        <w:t xml:space="preserve">Section 1.4 contains a list of all documents referenced in this document.  </w:t>
      </w:r>
    </w:p>
    <w:p w14:paraId="0F61E0AF" w14:textId="77777777" w:rsidR="00CF30A6" w:rsidRDefault="00CF30A6" w:rsidP="00CF30A6">
      <w:pPr>
        <w:pStyle w:val="Bullet1"/>
      </w:pPr>
      <w:r>
        <w:t xml:space="preserve">Section 1.5 contains a glossary of pertinent terms and abbreviations.  </w:t>
      </w:r>
    </w:p>
    <w:p w14:paraId="38F54230" w14:textId="77777777" w:rsidR="00CF30A6" w:rsidRDefault="00CF30A6" w:rsidP="00CF30A6">
      <w:pPr>
        <w:pStyle w:val="Bullet1"/>
      </w:pPr>
      <w:r>
        <w:t xml:space="preserve">Section 2 provides a general description of the VDES </w:t>
      </w:r>
    </w:p>
    <w:p w14:paraId="33F90727" w14:textId="77777777" w:rsidR="00CF30A6" w:rsidRDefault="00CF30A6" w:rsidP="00CF30A6">
      <w:pPr>
        <w:pStyle w:val="Bullet1"/>
      </w:pPr>
      <w:r>
        <w:t xml:space="preserve">Section 3 identifies use cases for the VDES.   </w:t>
      </w:r>
    </w:p>
    <w:p w14:paraId="7394233B" w14:textId="77777777" w:rsidR="00CF30A6" w:rsidRDefault="00CF30A6" w:rsidP="00CF30A6">
      <w:pPr>
        <w:pStyle w:val="Bullet1"/>
      </w:pPr>
      <w:r>
        <w:t>Section 4 identifies user requirements for the VDES</w:t>
      </w:r>
    </w:p>
    <w:p w14:paraId="151873E4" w14:textId="77777777" w:rsidR="00CF30A6" w:rsidRDefault="00CF30A6" w:rsidP="00CF30A6">
      <w:pPr>
        <w:pStyle w:val="Heading2"/>
      </w:pPr>
      <w:bookmarkStart w:id="68" w:name="_Toc433937323"/>
      <w:commentRangeStart w:id="69"/>
      <w:r>
        <w:t>References</w:t>
      </w:r>
      <w:commentRangeEnd w:id="69"/>
      <w:r w:rsidR="005F0D25">
        <w:rPr>
          <w:rStyle w:val="CommentReference"/>
          <w:b w:val="0"/>
          <w:lang w:eastAsia="de-DE"/>
        </w:rPr>
        <w:commentReference w:id="69"/>
      </w:r>
      <w:bookmarkEnd w:id="68"/>
    </w:p>
    <w:p w14:paraId="6622A334" w14:textId="77777777" w:rsidR="00CF30A6" w:rsidRDefault="00CF30A6" w:rsidP="00CF30A6">
      <w:pPr>
        <w:pStyle w:val="BodyText"/>
      </w:pPr>
    </w:p>
    <w:tbl>
      <w:tblPr>
        <w:tblW w:w="0" w:type="auto"/>
        <w:tblInd w:w="720"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793"/>
        <w:gridCol w:w="3873"/>
        <w:gridCol w:w="1044"/>
        <w:gridCol w:w="780"/>
        <w:gridCol w:w="1010"/>
      </w:tblGrid>
      <w:tr w:rsidR="00CF30A6" w14:paraId="5EC86868" w14:textId="77777777" w:rsidTr="00D766F1">
        <w:tc>
          <w:tcPr>
            <w:tcW w:w="793" w:type="dxa"/>
            <w:tcBorders>
              <w:top w:val="single" w:sz="12" w:space="0" w:color="auto"/>
              <w:bottom w:val="single" w:sz="6" w:space="0" w:color="auto"/>
            </w:tcBorders>
          </w:tcPr>
          <w:p w14:paraId="59DBF6A1" w14:textId="77777777" w:rsidR="00CF30A6" w:rsidRDefault="00CF30A6" w:rsidP="00D766F1">
            <w:pPr>
              <w:pStyle w:val="BodyText"/>
              <w:rPr>
                <w:b/>
              </w:rPr>
            </w:pPr>
            <w:r>
              <w:rPr>
                <w:b/>
              </w:rPr>
              <w:t>Num</w:t>
            </w:r>
          </w:p>
        </w:tc>
        <w:tc>
          <w:tcPr>
            <w:tcW w:w="3873" w:type="dxa"/>
            <w:tcBorders>
              <w:top w:val="single" w:sz="12" w:space="0" w:color="auto"/>
              <w:bottom w:val="single" w:sz="6" w:space="0" w:color="auto"/>
            </w:tcBorders>
          </w:tcPr>
          <w:p w14:paraId="6691582D" w14:textId="77777777" w:rsidR="00CF30A6" w:rsidRDefault="00CF30A6" w:rsidP="00D766F1">
            <w:pPr>
              <w:pStyle w:val="BodyText"/>
              <w:rPr>
                <w:b/>
              </w:rPr>
            </w:pPr>
            <w:r>
              <w:rPr>
                <w:b/>
              </w:rPr>
              <w:t>Title</w:t>
            </w:r>
          </w:p>
        </w:tc>
        <w:tc>
          <w:tcPr>
            <w:tcW w:w="1044" w:type="dxa"/>
            <w:tcBorders>
              <w:top w:val="single" w:sz="12" w:space="0" w:color="auto"/>
              <w:bottom w:val="single" w:sz="6" w:space="0" w:color="auto"/>
            </w:tcBorders>
          </w:tcPr>
          <w:p w14:paraId="70F0A072" w14:textId="77777777" w:rsidR="00CF30A6" w:rsidRDefault="00CF30A6" w:rsidP="00D766F1">
            <w:pPr>
              <w:pStyle w:val="BodyText"/>
              <w:rPr>
                <w:b/>
              </w:rPr>
            </w:pPr>
            <w:r>
              <w:rPr>
                <w:b/>
              </w:rPr>
              <w:t>Author</w:t>
            </w:r>
          </w:p>
        </w:tc>
        <w:tc>
          <w:tcPr>
            <w:tcW w:w="780" w:type="dxa"/>
            <w:tcBorders>
              <w:top w:val="single" w:sz="12" w:space="0" w:color="auto"/>
              <w:bottom w:val="single" w:sz="6" w:space="0" w:color="auto"/>
            </w:tcBorders>
          </w:tcPr>
          <w:p w14:paraId="5A48170B" w14:textId="77777777" w:rsidR="00CF30A6" w:rsidRDefault="00CF30A6" w:rsidP="00D766F1">
            <w:pPr>
              <w:pStyle w:val="BodyText"/>
              <w:rPr>
                <w:b/>
              </w:rPr>
            </w:pPr>
            <w:r>
              <w:rPr>
                <w:b/>
              </w:rPr>
              <w:t>Date</w:t>
            </w:r>
          </w:p>
        </w:tc>
        <w:tc>
          <w:tcPr>
            <w:tcW w:w="1010" w:type="dxa"/>
            <w:tcBorders>
              <w:top w:val="single" w:sz="12" w:space="0" w:color="auto"/>
              <w:bottom w:val="single" w:sz="6" w:space="0" w:color="auto"/>
            </w:tcBorders>
          </w:tcPr>
          <w:p w14:paraId="1AA8F4EA" w14:textId="77777777" w:rsidR="00CF30A6" w:rsidRDefault="00CF30A6" w:rsidP="00D766F1">
            <w:pPr>
              <w:pStyle w:val="BodyText"/>
              <w:rPr>
                <w:b/>
              </w:rPr>
            </w:pPr>
            <w:r>
              <w:rPr>
                <w:b/>
              </w:rPr>
              <w:t>Issue</w:t>
            </w:r>
          </w:p>
        </w:tc>
      </w:tr>
      <w:tr w:rsidR="00CF30A6" w14:paraId="5FA13C33" w14:textId="77777777" w:rsidTr="00D766F1">
        <w:tc>
          <w:tcPr>
            <w:tcW w:w="793" w:type="dxa"/>
            <w:tcBorders>
              <w:top w:val="nil"/>
            </w:tcBorders>
          </w:tcPr>
          <w:p w14:paraId="495A4ED9" w14:textId="77777777" w:rsidR="00CF30A6" w:rsidRDefault="00CF30A6" w:rsidP="00D766F1">
            <w:pPr>
              <w:pStyle w:val="BodyText"/>
              <w:rPr>
                <w:sz w:val="16"/>
              </w:rPr>
            </w:pPr>
          </w:p>
        </w:tc>
        <w:tc>
          <w:tcPr>
            <w:tcW w:w="3873" w:type="dxa"/>
            <w:tcBorders>
              <w:top w:val="nil"/>
            </w:tcBorders>
          </w:tcPr>
          <w:p w14:paraId="288FB858" w14:textId="77777777" w:rsidR="00CF30A6" w:rsidRDefault="00CF30A6" w:rsidP="00D766F1">
            <w:pPr>
              <w:pStyle w:val="BodyText"/>
              <w:rPr>
                <w:sz w:val="16"/>
              </w:rPr>
            </w:pPr>
          </w:p>
        </w:tc>
        <w:tc>
          <w:tcPr>
            <w:tcW w:w="1044" w:type="dxa"/>
            <w:tcBorders>
              <w:top w:val="nil"/>
            </w:tcBorders>
          </w:tcPr>
          <w:p w14:paraId="2C9FD5D2" w14:textId="77777777" w:rsidR="00CF30A6" w:rsidRDefault="00CF30A6" w:rsidP="00D766F1">
            <w:pPr>
              <w:pStyle w:val="BodyText"/>
              <w:rPr>
                <w:sz w:val="16"/>
              </w:rPr>
            </w:pPr>
          </w:p>
        </w:tc>
        <w:tc>
          <w:tcPr>
            <w:tcW w:w="780" w:type="dxa"/>
            <w:tcBorders>
              <w:top w:val="nil"/>
            </w:tcBorders>
          </w:tcPr>
          <w:p w14:paraId="0ADAA891" w14:textId="77777777" w:rsidR="00CF30A6" w:rsidRDefault="00CF30A6" w:rsidP="00D766F1">
            <w:pPr>
              <w:pStyle w:val="BodyText"/>
              <w:rPr>
                <w:sz w:val="16"/>
              </w:rPr>
            </w:pPr>
          </w:p>
        </w:tc>
        <w:tc>
          <w:tcPr>
            <w:tcW w:w="1010" w:type="dxa"/>
            <w:tcBorders>
              <w:top w:val="nil"/>
            </w:tcBorders>
          </w:tcPr>
          <w:p w14:paraId="01817CE6" w14:textId="77777777" w:rsidR="00CF30A6" w:rsidRDefault="00CF30A6" w:rsidP="00D766F1">
            <w:pPr>
              <w:pStyle w:val="BodyText"/>
              <w:rPr>
                <w:sz w:val="16"/>
              </w:rPr>
            </w:pPr>
          </w:p>
        </w:tc>
      </w:tr>
      <w:tr w:rsidR="00CF30A6" w14:paraId="19286A25" w14:textId="77777777" w:rsidTr="00D766F1">
        <w:tc>
          <w:tcPr>
            <w:tcW w:w="793" w:type="dxa"/>
          </w:tcPr>
          <w:p w14:paraId="478F56A8" w14:textId="77777777" w:rsidR="00CF30A6" w:rsidRDefault="00CF30A6" w:rsidP="00D766F1">
            <w:pPr>
              <w:pStyle w:val="BodyText"/>
              <w:rPr>
                <w:sz w:val="16"/>
              </w:rPr>
            </w:pPr>
          </w:p>
        </w:tc>
        <w:tc>
          <w:tcPr>
            <w:tcW w:w="3873" w:type="dxa"/>
          </w:tcPr>
          <w:p w14:paraId="60FC4013" w14:textId="77777777" w:rsidR="00CF30A6" w:rsidRDefault="00CF30A6" w:rsidP="00D766F1">
            <w:pPr>
              <w:pStyle w:val="BodyText"/>
              <w:rPr>
                <w:sz w:val="16"/>
              </w:rPr>
            </w:pPr>
          </w:p>
        </w:tc>
        <w:tc>
          <w:tcPr>
            <w:tcW w:w="1044" w:type="dxa"/>
          </w:tcPr>
          <w:p w14:paraId="4832F8F6" w14:textId="77777777" w:rsidR="00CF30A6" w:rsidRDefault="00CF30A6" w:rsidP="00D766F1">
            <w:pPr>
              <w:pStyle w:val="BodyText"/>
              <w:rPr>
                <w:sz w:val="16"/>
              </w:rPr>
            </w:pPr>
          </w:p>
        </w:tc>
        <w:tc>
          <w:tcPr>
            <w:tcW w:w="780" w:type="dxa"/>
          </w:tcPr>
          <w:p w14:paraId="6685C9F6" w14:textId="77777777" w:rsidR="00CF30A6" w:rsidRDefault="00CF30A6" w:rsidP="00D766F1">
            <w:pPr>
              <w:pStyle w:val="BodyText"/>
              <w:rPr>
                <w:sz w:val="16"/>
              </w:rPr>
            </w:pPr>
          </w:p>
        </w:tc>
        <w:tc>
          <w:tcPr>
            <w:tcW w:w="1010" w:type="dxa"/>
          </w:tcPr>
          <w:p w14:paraId="35A1BEFB" w14:textId="77777777" w:rsidR="00CF30A6" w:rsidRDefault="00CF30A6" w:rsidP="00D766F1">
            <w:pPr>
              <w:pStyle w:val="BodyText"/>
              <w:rPr>
                <w:sz w:val="16"/>
              </w:rPr>
            </w:pPr>
          </w:p>
        </w:tc>
      </w:tr>
    </w:tbl>
    <w:p w14:paraId="3E7CC171" w14:textId="77777777" w:rsidR="00CF30A6" w:rsidRDefault="00CF30A6" w:rsidP="00CF30A6">
      <w:pPr>
        <w:pStyle w:val="BodyTextFirstIndent2"/>
        <w:rPr>
          <w:lang w:eastAsia="de-DE"/>
        </w:rPr>
      </w:pPr>
    </w:p>
    <w:p w14:paraId="5315E823" w14:textId="77777777" w:rsidR="00CF30A6" w:rsidRDefault="00CF30A6" w:rsidP="00CF30A6">
      <w:pPr>
        <w:pStyle w:val="Heading2"/>
        <w:rPr>
          <w:lang w:eastAsia="de-DE"/>
        </w:rPr>
      </w:pPr>
      <w:bookmarkStart w:id="70" w:name="_Toc433937324"/>
      <w:r>
        <w:rPr>
          <w:lang w:eastAsia="de-DE"/>
        </w:rPr>
        <w:t>Definitions, Acronyms and Initialisms</w:t>
      </w:r>
      <w:bookmarkEnd w:id="70"/>
    </w:p>
    <w:p w14:paraId="0A7769A0" w14:textId="77777777" w:rsidR="00CF30A6" w:rsidRDefault="00CF30A6" w:rsidP="00CF30A6">
      <w:pPr>
        <w:pStyle w:val="BodyText"/>
      </w:pPr>
      <w:r>
        <w:t>[</w:t>
      </w:r>
      <w:r w:rsidRPr="00B12151">
        <w:rPr>
          <w:highlight w:val="yellow"/>
        </w:rPr>
        <w:t>as per existing documentation]</w:t>
      </w:r>
    </w:p>
    <w:p w14:paraId="221BC99D" w14:textId="77777777" w:rsidR="00CF30A6" w:rsidRPr="00CF30A6" w:rsidRDefault="00CF30A6" w:rsidP="00CF30A6">
      <w:pPr>
        <w:pStyle w:val="BodyText"/>
        <w:rPr>
          <w:lang w:eastAsia="de-DE"/>
        </w:rPr>
      </w:pPr>
    </w:p>
    <w:p w14:paraId="1F123F23" w14:textId="77777777" w:rsidR="00CF30A6" w:rsidRPr="00CF30A6" w:rsidRDefault="00CF30A6" w:rsidP="00371BEF">
      <w:pPr>
        <w:pStyle w:val="Heading1"/>
      </w:pPr>
      <w:bookmarkStart w:id="71" w:name="_Toc433937325"/>
      <w:r w:rsidRPr="00CF30A6">
        <w:lastRenderedPageBreak/>
        <w:t>General Description</w:t>
      </w:r>
      <w:bookmarkEnd w:id="71"/>
    </w:p>
    <w:p w14:paraId="1A0CF6E9" w14:textId="77777777" w:rsidR="00CF30A6" w:rsidRDefault="00CF30A6" w:rsidP="00CF30A6">
      <w:pPr>
        <w:pStyle w:val="BodyText"/>
      </w:pPr>
      <w:r w:rsidRPr="00CF30A6">
        <w:t>The VDES should improve the safety of life at sea, the safety and efficiency of navigation, and the</w:t>
      </w:r>
      <w:r>
        <w:t xml:space="preserve"> protection of marine environment and enhance maritime safety and security. These goals will be achieved through efficient and effective use of maritime radiocommunications, incorporating the following functional requirements:</w:t>
      </w:r>
    </w:p>
    <w:p w14:paraId="7E691046" w14:textId="77777777" w:rsidR="00CF30A6" w:rsidRDefault="00CF30A6" w:rsidP="000C3CDA">
      <w:pPr>
        <w:pStyle w:val="BodyText"/>
        <w:numPr>
          <w:ilvl w:val="0"/>
          <w:numId w:val="20"/>
        </w:numPr>
      </w:pPr>
      <w:r>
        <w:t>as a means of AIS;</w:t>
      </w:r>
    </w:p>
    <w:p w14:paraId="1FA24026" w14:textId="77777777" w:rsidR="00CF30A6" w:rsidRDefault="00CF30A6" w:rsidP="000C3CDA">
      <w:pPr>
        <w:pStyle w:val="BodyText"/>
        <w:numPr>
          <w:ilvl w:val="0"/>
          <w:numId w:val="20"/>
        </w:numPr>
      </w:pPr>
      <w:r>
        <w:t>as a means of radiocommunication equipment through exchange of digital data between ship and ship, ship and shore including satellite via AIS, Application Specific Messages (ASM) and VHF Data Exchange (VDE)</w:t>
      </w:r>
    </w:p>
    <w:p w14:paraId="2E83A8E1" w14:textId="77777777" w:rsidR="00CF30A6" w:rsidRDefault="00CF30A6" w:rsidP="00371BEF">
      <w:pPr>
        <w:pStyle w:val="BodyText"/>
        <w:rPr>
          <w:lang w:eastAsia="de-DE"/>
        </w:rPr>
      </w:pPr>
    </w:p>
    <w:p w14:paraId="0BF286A0" w14:textId="77777777" w:rsidR="00CF30A6" w:rsidRDefault="00CF30A6" w:rsidP="00CF30A6">
      <w:pPr>
        <w:pStyle w:val="Heading2"/>
      </w:pPr>
      <w:bookmarkStart w:id="72" w:name="_Toc412737393"/>
      <w:bookmarkStart w:id="73" w:name="_Ref419413645"/>
      <w:bookmarkStart w:id="74" w:name="_Toc433739068"/>
      <w:bookmarkStart w:id="75" w:name="_Toc433937326"/>
      <w:r w:rsidRPr="00CF30A6">
        <w:t>System</w:t>
      </w:r>
      <w:r>
        <w:t xml:space="preserve"> concept</w:t>
      </w:r>
      <w:bookmarkEnd w:id="72"/>
      <w:bookmarkEnd w:id="73"/>
      <w:bookmarkEnd w:id="74"/>
      <w:bookmarkEnd w:id="75"/>
      <w:r>
        <w:t xml:space="preserve"> </w:t>
      </w:r>
    </w:p>
    <w:p w14:paraId="72235527" w14:textId="77777777" w:rsidR="00CF30A6" w:rsidRDefault="00CF30A6" w:rsidP="00CF30A6">
      <w:pPr>
        <w:pStyle w:val="BodyText"/>
      </w:pPr>
      <w:r>
        <w:t xml:space="preserve">The </w:t>
      </w:r>
      <w:r w:rsidRPr="005C1CC0">
        <w:rPr>
          <w:rFonts w:hint="eastAsia"/>
        </w:rPr>
        <w:t xml:space="preserve">VDES </w:t>
      </w:r>
      <w:r>
        <w:t xml:space="preserve">concept </w:t>
      </w:r>
      <w:r w:rsidRPr="005C1CC0">
        <w:rPr>
          <w:rFonts w:hint="eastAsia"/>
        </w:rPr>
        <w:t xml:space="preserve">was originally </w:t>
      </w:r>
      <w:r>
        <w:t>proposed</w:t>
      </w:r>
      <w:r w:rsidRPr="005C1CC0">
        <w:rPr>
          <w:rFonts w:hint="eastAsia"/>
        </w:rPr>
        <w:t xml:space="preserve"> to address emerging indications of overload of </w:t>
      </w:r>
      <w:r>
        <w:t xml:space="preserve">the </w:t>
      </w:r>
      <w:r w:rsidRPr="005C1CC0">
        <w:rPr>
          <w:rFonts w:hint="eastAsia"/>
        </w:rPr>
        <w:t xml:space="preserve">VHF Data Link (VDL) of AIS and simultaneously </w:t>
      </w:r>
      <w:r>
        <w:t>enable</w:t>
      </w:r>
      <w:r w:rsidRPr="005C1CC0">
        <w:rPr>
          <w:rFonts w:hint="eastAsia"/>
        </w:rPr>
        <w:t xml:space="preserve"> a wider seamless data exchange for e-navigation, potentially supporting the modernization of GMDSS.</w:t>
      </w:r>
      <w:r>
        <w:t xml:space="preserve">  In addition, VDES could support the increasing communications requirements identified through the development of E-Navigation, as documented in the E-Navigation Strategic Implementation Plan (SIP).  </w:t>
      </w:r>
    </w:p>
    <w:p w14:paraId="5086BFBD" w14:textId="77777777" w:rsidR="00CF30A6" w:rsidRDefault="00CF30A6" w:rsidP="00CF30A6">
      <w:pPr>
        <w:pStyle w:val="BodyText"/>
      </w:pPr>
      <w:r>
        <w:t xml:space="preserve">The </w:t>
      </w:r>
      <w:r w:rsidRPr="007C260D">
        <w:t>purpose of e-navigation is to enhance berth-to-berth navigation and related services for safety and security at sea and protection of the marine environment. E-navigation seeks to enhance maritime safety through simplification and harmonization</w:t>
      </w:r>
      <w:r>
        <w:t xml:space="preserve"> of information.  In addition, e-navigation seeks to </w:t>
      </w:r>
      <w:r w:rsidRPr="007C260D">
        <w:t>facilitate and increase efficiency of maritime trade and transport by improved information exchange</w:t>
      </w:r>
      <w:r>
        <w:t>.</w:t>
      </w:r>
    </w:p>
    <w:p w14:paraId="5C769830" w14:textId="77777777" w:rsidR="00CF30A6" w:rsidRDefault="00CF30A6" w:rsidP="00CF30A6">
      <w:pPr>
        <w:pStyle w:val="BodyText"/>
      </w:pPr>
      <w:r>
        <w:t xml:space="preserve">The VDES system concept recognises the parallel work being carried out related to e-navigation maritime service portfolios (MSP).  Where applicable, these MSP are referenced in this user requirements document. </w:t>
      </w:r>
    </w:p>
    <w:p w14:paraId="4CB9642B" w14:textId="77777777" w:rsidR="00CF30A6" w:rsidRDefault="009245DB" w:rsidP="00CF30A6">
      <w:pPr>
        <w:pStyle w:val="BodyText"/>
      </w:pPr>
      <w:r>
        <w:fldChar w:fldCharType="begin"/>
      </w:r>
      <w:r>
        <w:instrText xml:space="preserve"> REF _Ref433856927 \h </w:instrText>
      </w:r>
      <w:r>
        <w:fldChar w:fldCharType="separate"/>
      </w:r>
      <w:r>
        <w:t xml:space="preserve">Table </w:t>
      </w:r>
      <w:r>
        <w:rPr>
          <w:noProof/>
        </w:rPr>
        <w:t>1</w:t>
      </w:r>
      <w:r>
        <w:fldChar w:fldCharType="end"/>
      </w:r>
      <w:r>
        <w:t xml:space="preserve"> </w:t>
      </w:r>
      <w:r w:rsidR="00CF30A6">
        <w:t>identifies the e-navigation maritime service portfolios (MSP) as defined by IMO e-navigation strategic implementation plan (SIP) (NCSR1/28/Annex 7)</w:t>
      </w:r>
    </w:p>
    <w:p w14:paraId="7F44B3B0" w14:textId="77777777" w:rsidR="009245DB" w:rsidRDefault="009245DB" w:rsidP="00CF30A6">
      <w:pPr>
        <w:pStyle w:val="BodyText"/>
      </w:pPr>
    </w:p>
    <w:p w14:paraId="09AE60A0" w14:textId="77777777" w:rsidR="00CF30A6" w:rsidRPr="009245DB" w:rsidRDefault="009245DB" w:rsidP="009245DB">
      <w:pPr>
        <w:pStyle w:val="Table"/>
        <w:numPr>
          <w:ilvl w:val="0"/>
          <w:numId w:val="0"/>
        </w:numPr>
      </w:pPr>
      <w:bookmarkStart w:id="76" w:name="_Ref433856927"/>
      <w:r>
        <w:t xml:space="preserve">Table </w:t>
      </w:r>
      <w:fldSimple w:instr=" SEQ Table \* ARABIC ">
        <w:r w:rsidR="00AA30D6">
          <w:rPr>
            <w:noProof/>
          </w:rPr>
          <w:t>1</w:t>
        </w:r>
      </w:fldSimple>
      <w:bookmarkEnd w:id="76"/>
      <w:r>
        <w:tab/>
      </w:r>
      <w:r w:rsidRPr="009245DB">
        <w:t>Maritime Service Portfolio, IMO e-navigation Strategic Implementation Plan</w:t>
      </w:r>
    </w:p>
    <w:tbl>
      <w:tblPr>
        <w:tblStyle w:val="TableGrid"/>
        <w:tblW w:w="0" w:type="auto"/>
        <w:tblLook w:val="04A0" w:firstRow="1" w:lastRow="0" w:firstColumn="1" w:lastColumn="0" w:noHBand="0" w:noVBand="1"/>
      </w:tblPr>
      <w:tblGrid>
        <w:gridCol w:w="2541"/>
        <w:gridCol w:w="6701"/>
      </w:tblGrid>
      <w:tr w:rsidR="00CF30A6" w:rsidRPr="00B34064" w14:paraId="5AE61DAA" w14:textId="77777777" w:rsidTr="00D766F1">
        <w:tc>
          <w:tcPr>
            <w:tcW w:w="2541" w:type="dxa"/>
          </w:tcPr>
          <w:p w14:paraId="01BD8D01" w14:textId="77777777" w:rsidR="00CF30A6" w:rsidRPr="00B34064" w:rsidRDefault="00CF30A6" w:rsidP="00D766F1">
            <w:pPr>
              <w:spacing w:before="120" w:after="120"/>
            </w:pPr>
            <w:r w:rsidRPr="00B34064">
              <w:t>MSP reference</w:t>
            </w:r>
          </w:p>
        </w:tc>
        <w:tc>
          <w:tcPr>
            <w:tcW w:w="6701" w:type="dxa"/>
          </w:tcPr>
          <w:p w14:paraId="5FD71FA6" w14:textId="77777777" w:rsidR="00CF30A6" w:rsidRPr="00B34064" w:rsidRDefault="00CF30A6" w:rsidP="00D766F1">
            <w:pPr>
              <w:spacing w:before="120" w:after="120"/>
            </w:pPr>
            <w:r w:rsidRPr="00B34064">
              <w:t>Service</w:t>
            </w:r>
          </w:p>
        </w:tc>
      </w:tr>
      <w:tr w:rsidR="00CF30A6" w:rsidRPr="00B34064" w14:paraId="01C009C3" w14:textId="77777777" w:rsidTr="00D766F1">
        <w:tc>
          <w:tcPr>
            <w:tcW w:w="2541" w:type="dxa"/>
          </w:tcPr>
          <w:p w14:paraId="490CE4FD" w14:textId="77777777" w:rsidR="00CF30A6" w:rsidRPr="00B34064" w:rsidRDefault="00CF30A6" w:rsidP="00D766F1">
            <w:pPr>
              <w:spacing w:before="120" w:after="120"/>
            </w:pPr>
            <w:r w:rsidRPr="00B34064">
              <w:rPr>
                <w:color w:val="000000"/>
                <w:lang w:val="en-AU"/>
              </w:rPr>
              <w:t>MSP 1</w:t>
            </w:r>
          </w:p>
        </w:tc>
        <w:tc>
          <w:tcPr>
            <w:tcW w:w="6701" w:type="dxa"/>
          </w:tcPr>
          <w:p w14:paraId="0EB99CC6" w14:textId="77777777" w:rsidR="00CF30A6" w:rsidRPr="00B34064" w:rsidRDefault="00CF30A6" w:rsidP="00D766F1">
            <w:pPr>
              <w:spacing w:before="120" w:after="120"/>
            </w:pPr>
            <w:r w:rsidRPr="00B34064">
              <w:rPr>
                <w:color w:val="000000"/>
                <w:lang w:val="en-AU"/>
              </w:rPr>
              <w:t>VTS Information Service (IS);</w:t>
            </w:r>
          </w:p>
        </w:tc>
      </w:tr>
      <w:tr w:rsidR="00CF30A6" w:rsidRPr="00B34064" w14:paraId="65FFE72C" w14:textId="77777777" w:rsidTr="00D766F1">
        <w:tc>
          <w:tcPr>
            <w:tcW w:w="2541" w:type="dxa"/>
          </w:tcPr>
          <w:p w14:paraId="3F43294C" w14:textId="77777777" w:rsidR="00CF30A6" w:rsidRPr="00B34064" w:rsidRDefault="00CF30A6" w:rsidP="00D766F1">
            <w:pPr>
              <w:spacing w:before="120" w:after="120"/>
              <w:rPr>
                <w:color w:val="000000"/>
                <w:lang w:val="en-AU"/>
              </w:rPr>
            </w:pPr>
            <w:r w:rsidRPr="00B34064">
              <w:rPr>
                <w:color w:val="000000"/>
                <w:lang w:val="en-AU"/>
              </w:rPr>
              <w:t>MSP 2</w:t>
            </w:r>
          </w:p>
        </w:tc>
        <w:tc>
          <w:tcPr>
            <w:tcW w:w="6701" w:type="dxa"/>
          </w:tcPr>
          <w:p w14:paraId="0E942FF1" w14:textId="77777777" w:rsidR="00CF30A6" w:rsidRPr="00B34064" w:rsidRDefault="00CF30A6" w:rsidP="00D766F1">
            <w:pPr>
              <w:spacing w:before="120" w:after="120"/>
              <w:rPr>
                <w:color w:val="000000"/>
                <w:lang w:val="en-AU"/>
              </w:rPr>
            </w:pPr>
            <w:r w:rsidRPr="00B34064">
              <w:rPr>
                <w:color w:val="000000"/>
                <w:lang w:val="en-AU"/>
              </w:rPr>
              <w:t>VTS Navigation Assistance Service (NAS)</w:t>
            </w:r>
          </w:p>
        </w:tc>
      </w:tr>
      <w:tr w:rsidR="00CF30A6" w:rsidRPr="00B34064" w14:paraId="0E9C5042" w14:textId="77777777" w:rsidTr="00D766F1">
        <w:tc>
          <w:tcPr>
            <w:tcW w:w="2541" w:type="dxa"/>
          </w:tcPr>
          <w:p w14:paraId="25546CC9" w14:textId="77777777" w:rsidR="00CF30A6" w:rsidRPr="00B34064" w:rsidRDefault="00CF30A6" w:rsidP="00D766F1">
            <w:pPr>
              <w:spacing w:before="120" w:after="120"/>
              <w:rPr>
                <w:color w:val="000000"/>
                <w:lang w:val="en-AU"/>
              </w:rPr>
            </w:pPr>
            <w:r w:rsidRPr="00B34064">
              <w:rPr>
                <w:color w:val="000000"/>
                <w:lang w:val="en-AU"/>
              </w:rPr>
              <w:t>MSP 3</w:t>
            </w:r>
          </w:p>
        </w:tc>
        <w:tc>
          <w:tcPr>
            <w:tcW w:w="6701" w:type="dxa"/>
          </w:tcPr>
          <w:p w14:paraId="32DE20C7" w14:textId="77777777" w:rsidR="00CF30A6" w:rsidRPr="00B34064" w:rsidRDefault="00CF30A6" w:rsidP="00D766F1">
            <w:pPr>
              <w:spacing w:before="120" w:after="120"/>
              <w:rPr>
                <w:color w:val="000000"/>
                <w:lang w:val="en-AU"/>
              </w:rPr>
            </w:pPr>
            <w:r w:rsidRPr="00B34064">
              <w:rPr>
                <w:color w:val="000000"/>
                <w:lang w:val="en-AU"/>
              </w:rPr>
              <w:t>VTS Traffic Organization Service (TOS)</w:t>
            </w:r>
          </w:p>
        </w:tc>
      </w:tr>
      <w:tr w:rsidR="00CF30A6" w:rsidRPr="00B34064" w14:paraId="4820836B" w14:textId="77777777" w:rsidTr="00D766F1">
        <w:tc>
          <w:tcPr>
            <w:tcW w:w="2541" w:type="dxa"/>
          </w:tcPr>
          <w:p w14:paraId="1DBF9EEA" w14:textId="77777777" w:rsidR="00CF30A6" w:rsidRPr="00B34064" w:rsidRDefault="00CF30A6" w:rsidP="00D766F1">
            <w:pPr>
              <w:spacing w:before="120" w:after="120"/>
              <w:rPr>
                <w:color w:val="000000"/>
                <w:lang w:val="en-AU"/>
              </w:rPr>
            </w:pPr>
            <w:r w:rsidRPr="00B34064">
              <w:rPr>
                <w:color w:val="000000"/>
                <w:lang w:val="en-AU"/>
              </w:rPr>
              <w:t>MSP 4</w:t>
            </w:r>
          </w:p>
        </w:tc>
        <w:tc>
          <w:tcPr>
            <w:tcW w:w="6701" w:type="dxa"/>
          </w:tcPr>
          <w:p w14:paraId="5B402D8E" w14:textId="77777777" w:rsidR="00CF30A6" w:rsidRPr="00B34064" w:rsidRDefault="00CF30A6" w:rsidP="00D766F1">
            <w:pPr>
              <w:spacing w:before="120" w:after="120"/>
              <w:rPr>
                <w:color w:val="000000"/>
                <w:lang w:val="en-AU"/>
              </w:rPr>
            </w:pPr>
            <w:r w:rsidRPr="00B34064">
              <w:rPr>
                <w:color w:val="000000"/>
                <w:lang w:val="en-AU"/>
              </w:rPr>
              <w:t>Local Port Service (LPS)</w:t>
            </w:r>
          </w:p>
        </w:tc>
      </w:tr>
      <w:tr w:rsidR="00CF30A6" w:rsidRPr="00B34064" w14:paraId="2E116010" w14:textId="77777777" w:rsidTr="00D766F1">
        <w:tc>
          <w:tcPr>
            <w:tcW w:w="2541" w:type="dxa"/>
          </w:tcPr>
          <w:p w14:paraId="225E69C1" w14:textId="77777777" w:rsidR="00CF30A6" w:rsidRPr="00B34064" w:rsidRDefault="00CF30A6" w:rsidP="00D766F1">
            <w:pPr>
              <w:spacing w:before="120" w:after="120"/>
              <w:rPr>
                <w:color w:val="000000"/>
                <w:lang w:val="en-AU"/>
              </w:rPr>
            </w:pPr>
            <w:r w:rsidRPr="00B34064">
              <w:rPr>
                <w:color w:val="000000"/>
                <w:lang w:val="en-AU"/>
              </w:rPr>
              <w:t>MSP 5</w:t>
            </w:r>
          </w:p>
        </w:tc>
        <w:tc>
          <w:tcPr>
            <w:tcW w:w="6701" w:type="dxa"/>
          </w:tcPr>
          <w:p w14:paraId="1B0BC857" w14:textId="77777777" w:rsidR="00CF30A6" w:rsidRPr="00B34064" w:rsidRDefault="00CF30A6" w:rsidP="00D766F1">
            <w:pPr>
              <w:spacing w:before="120" w:after="120"/>
              <w:rPr>
                <w:color w:val="000000"/>
                <w:lang w:val="en-AU"/>
              </w:rPr>
            </w:pPr>
            <w:r w:rsidRPr="00B34064">
              <w:rPr>
                <w:color w:val="000000"/>
                <w:lang w:val="en-AU"/>
              </w:rPr>
              <w:t>Maritime Safety Information (MSI) service</w:t>
            </w:r>
          </w:p>
        </w:tc>
      </w:tr>
      <w:tr w:rsidR="00CF30A6" w:rsidRPr="00B34064" w14:paraId="42D29F93" w14:textId="77777777" w:rsidTr="00D766F1">
        <w:tc>
          <w:tcPr>
            <w:tcW w:w="2541" w:type="dxa"/>
          </w:tcPr>
          <w:p w14:paraId="6B9F10F7" w14:textId="77777777" w:rsidR="00CF30A6" w:rsidRPr="00B34064" w:rsidRDefault="00CF30A6" w:rsidP="00D766F1">
            <w:pPr>
              <w:spacing w:before="120" w:after="120"/>
              <w:rPr>
                <w:color w:val="000000"/>
                <w:lang w:val="en-AU"/>
              </w:rPr>
            </w:pPr>
            <w:r w:rsidRPr="00B34064">
              <w:rPr>
                <w:color w:val="000000"/>
                <w:lang w:val="en-AU"/>
              </w:rPr>
              <w:t>MSP 6</w:t>
            </w:r>
          </w:p>
        </w:tc>
        <w:tc>
          <w:tcPr>
            <w:tcW w:w="6701" w:type="dxa"/>
          </w:tcPr>
          <w:p w14:paraId="505AB4B0" w14:textId="77777777" w:rsidR="00CF30A6" w:rsidRPr="00B34064" w:rsidRDefault="00CF30A6" w:rsidP="00D766F1">
            <w:pPr>
              <w:spacing w:before="120" w:after="120"/>
              <w:rPr>
                <w:color w:val="000000"/>
                <w:lang w:val="en-AU"/>
              </w:rPr>
            </w:pPr>
            <w:r w:rsidRPr="00B34064">
              <w:rPr>
                <w:color w:val="000000"/>
                <w:lang w:val="en-AU"/>
              </w:rPr>
              <w:t>pilotage service</w:t>
            </w:r>
          </w:p>
        </w:tc>
      </w:tr>
      <w:tr w:rsidR="00CF30A6" w:rsidRPr="00B34064" w14:paraId="5DBA4D5A" w14:textId="77777777" w:rsidTr="00D766F1">
        <w:tc>
          <w:tcPr>
            <w:tcW w:w="2541" w:type="dxa"/>
          </w:tcPr>
          <w:p w14:paraId="2540A9DD" w14:textId="77777777" w:rsidR="00CF30A6" w:rsidRPr="00B34064" w:rsidRDefault="00CF30A6" w:rsidP="00D766F1">
            <w:pPr>
              <w:spacing w:before="120" w:after="120"/>
              <w:rPr>
                <w:color w:val="000000"/>
                <w:lang w:val="en-AU"/>
              </w:rPr>
            </w:pPr>
            <w:r w:rsidRPr="00B34064">
              <w:rPr>
                <w:color w:val="000000"/>
                <w:lang w:val="en-AU"/>
              </w:rPr>
              <w:t>MSP 7</w:t>
            </w:r>
          </w:p>
        </w:tc>
        <w:tc>
          <w:tcPr>
            <w:tcW w:w="6701" w:type="dxa"/>
          </w:tcPr>
          <w:p w14:paraId="3CC1467F" w14:textId="77777777" w:rsidR="00CF30A6" w:rsidRPr="00B34064" w:rsidRDefault="00CF30A6" w:rsidP="00D766F1">
            <w:pPr>
              <w:spacing w:before="120" w:after="120"/>
              <w:rPr>
                <w:color w:val="000000"/>
                <w:lang w:val="en-AU"/>
              </w:rPr>
            </w:pPr>
            <w:r w:rsidRPr="00B34064">
              <w:rPr>
                <w:color w:val="000000"/>
                <w:lang w:val="en-AU"/>
              </w:rPr>
              <w:t>tugs service</w:t>
            </w:r>
          </w:p>
        </w:tc>
      </w:tr>
      <w:tr w:rsidR="00CF30A6" w:rsidRPr="00B34064" w14:paraId="68EB2462" w14:textId="77777777" w:rsidTr="00D766F1">
        <w:tc>
          <w:tcPr>
            <w:tcW w:w="2541" w:type="dxa"/>
          </w:tcPr>
          <w:p w14:paraId="4F366005" w14:textId="77777777" w:rsidR="00CF30A6" w:rsidRPr="00B34064" w:rsidRDefault="00CF30A6" w:rsidP="00D766F1">
            <w:pPr>
              <w:spacing w:before="120" w:after="120"/>
              <w:rPr>
                <w:color w:val="000000"/>
                <w:lang w:val="en-AU"/>
              </w:rPr>
            </w:pPr>
            <w:r w:rsidRPr="00B34064">
              <w:rPr>
                <w:color w:val="000000"/>
                <w:lang w:val="en-AU"/>
              </w:rPr>
              <w:t>MSP 8</w:t>
            </w:r>
          </w:p>
        </w:tc>
        <w:tc>
          <w:tcPr>
            <w:tcW w:w="6701" w:type="dxa"/>
          </w:tcPr>
          <w:p w14:paraId="740E6FFD" w14:textId="77777777" w:rsidR="00CF30A6" w:rsidRPr="00B34064" w:rsidRDefault="00CF30A6" w:rsidP="00D766F1">
            <w:pPr>
              <w:spacing w:before="120" w:after="120"/>
              <w:rPr>
                <w:color w:val="000000"/>
                <w:lang w:val="en-AU"/>
              </w:rPr>
            </w:pPr>
            <w:r w:rsidRPr="00B34064">
              <w:rPr>
                <w:color w:val="000000"/>
                <w:lang w:val="en-AU"/>
              </w:rPr>
              <w:t>vessel shore reporting</w:t>
            </w:r>
          </w:p>
        </w:tc>
      </w:tr>
      <w:tr w:rsidR="00CF30A6" w:rsidRPr="00B34064" w14:paraId="13521C26" w14:textId="77777777" w:rsidTr="00D766F1">
        <w:tc>
          <w:tcPr>
            <w:tcW w:w="2541" w:type="dxa"/>
          </w:tcPr>
          <w:p w14:paraId="1FDFBDF6" w14:textId="77777777" w:rsidR="00CF30A6" w:rsidRPr="00B34064" w:rsidRDefault="00CF30A6" w:rsidP="00D766F1">
            <w:pPr>
              <w:spacing w:before="120" w:after="120"/>
              <w:rPr>
                <w:color w:val="000000"/>
                <w:lang w:val="en-AU"/>
              </w:rPr>
            </w:pPr>
            <w:r w:rsidRPr="00B34064">
              <w:rPr>
                <w:color w:val="000000"/>
                <w:lang w:val="en-AU"/>
              </w:rPr>
              <w:t>MSP 9</w:t>
            </w:r>
          </w:p>
        </w:tc>
        <w:tc>
          <w:tcPr>
            <w:tcW w:w="6701" w:type="dxa"/>
          </w:tcPr>
          <w:p w14:paraId="65875198" w14:textId="77777777" w:rsidR="00CF30A6" w:rsidRPr="00B34064" w:rsidRDefault="00CF30A6" w:rsidP="00D766F1">
            <w:pPr>
              <w:spacing w:before="120" w:after="120"/>
              <w:rPr>
                <w:color w:val="000000"/>
                <w:lang w:val="en-AU"/>
              </w:rPr>
            </w:pPr>
            <w:r w:rsidRPr="00B34064">
              <w:rPr>
                <w:color w:val="000000"/>
                <w:lang w:val="en-AU"/>
              </w:rPr>
              <w:t>Telemedical Maritime Assistance Service (TMAS)</w:t>
            </w:r>
          </w:p>
        </w:tc>
      </w:tr>
      <w:tr w:rsidR="00CF30A6" w:rsidRPr="00B34064" w14:paraId="082B2004" w14:textId="77777777" w:rsidTr="00D766F1">
        <w:tc>
          <w:tcPr>
            <w:tcW w:w="2541" w:type="dxa"/>
          </w:tcPr>
          <w:p w14:paraId="500E8ECF" w14:textId="77777777" w:rsidR="00CF30A6" w:rsidRPr="00B34064" w:rsidRDefault="00CF30A6" w:rsidP="00D766F1">
            <w:pPr>
              <w:spacing w:before="120" w:after="120"/>
              <w:rPr>
                <w:color w:val="000000"/>
                <w:lang w:val="en-AU"/>
              </w:rPr>
            </w:pPr>
            <w:r w:rsidRPr="00B34064">
              <w:rPr>
                <w:color w:val="000000"/>
                <w:lang w:val="en-AU"/>
              </w:rPr>
              <w:t>MSP 10</w:t>
            </w:r>
          </w:p>
        </w:tc>
        <w:tc>
          <w:tcPr>
            <w:tcW w:w="6701" w:type="dxa"/>
          </w:tcPr>
          <w:p w14:paraId="59896D18" w14:textId="77777777" w:rsidR="00CF30A6" w:rsidRPr="00B34064" w:rsidRDefault="00CF30A6" w:rsidP="00D766F1">
            <w:pPr>
              <w:spacing w:before="120" w:after="120"/>
              <w:rPr>
                <w:color w:val="000000"/>
                <w:lang w:val="en-AU"/>
              </w:rPr>
            </w:pPr>
            <w:r w:rsidRPr="00B34064">
              <w:rPr>
                <w:color w:val="000000"/>
                <w:lang w:val="en-AU"/>
              </w:rPr>
              <w:t>Maritime Assistance Service (MAS)</w:t>
            </w:r>
          </w:p>
        </w:tc>
      </w:tr>
      <w:tr w:rsidR="00CF30A6" w:rsidRPr="00B34064" w14:paraId="5F4AB4E6" w14:textId="77777777" w:rsidTr="00D766F1">
        <w:tc>
          <w:tcPr>
            <w:tcW w:w="2541" w:type="dxa"/>
          </w:tcPr>
          <w:p w14:paraId="7977FB50" w14:textId="77777777" w:rsidR="00CF30A6" w:rsidRPr="00B34064" w:rsidRDefault="00CF30A6" w:rsidP="00D766F1">
            <w:pPr>
              <w:spacing w:before="120" w:after="120"/>
              <w:rPr>
                <w:color w:val="000000"/>
                <w:lang w:val="en-AU"/>
              </w:rPr>
            </w:pPr>
            <w:r w:rsidRPr="00B34064">
              <w:rPr>
                <w:color w:val="000000"/>
                <w:lang w:val="en-AU"/>
              </w:rPr>
              <w:lastRenderedPageBreak/>
              <w:t>MSP 11</w:t>
            </w:r>
          </w:p>
        </w:tc>
        <w:tc>
          <w:tcPr>
            <w:tcW w:w="6701" w:type="dxa"/>
          </w:tcPr>
          <w:p w14:paraId="0AF11F4E" w14:textId="77777777" w:rsidR="00CF30A6" w:rsidRPr="00B34064" w:rsidRDefault="00CF30A6" w:rsidP="00D766F1">
            <w:pPr>
              <w:spacing w:before="120" w:after="120"/>
              <w:rPr>
                <w:color w:val="000000"/>
                <w:lang w:val="en-AU"/>
              </w:rPr>
            </w:pPr>
            <w:r w:rsidRPr="00B34064">
              <w:rPr>
                <w:color w:val="000000"/>
                <w:lang w:val="en-AU"/>
              </w:rPr>
              <w:t>nautical chart service</w:t>
            </w:r>
          </w:p>
        </w:tc>
      </w:tr>
      <w:tr w:rsidR="00CF30A6" w:rsidRPr="00B34064" w14:paraId="2E6FE3C9" w14:textId="77777777" w:rsidTr="00D766F1">
        <w:tc>
          <w:tcPr>
            <w:tcW w:w="2541" w:type="dxa"/>
          </w:tcPr>
          <w:p w14:paraId="500AB2EC" w14:textId="77777777" w:rsidR="00CF30A6" w:rsidRPr="00B34064" w:rsidRDefault="00CF30A6" w:rsidP="00D766F1">
            <w:pPr>
              <w:spacing w:before="120" w:after="120"/>
              <w:rPr>
                <w:color w:val="000000"/>
                <w:lang w:val="en-AU"/>
              </w:rPr>
            </w:pPr>
            <w:r w:rsidRPr="00B34064">
              <w:rPr>
                <w:color w:val="000000"/>
                <w:lang w:val="en-AU"/>
              </w:rPr>
              <w:t>MSP 12</w:t>
            </w:r>
          </w:p>
        </w:tc>
        <w:tc>
          <w:tcPr>
            <w:tcW w:w="6701" w:type="dxa"/>
          </w:tcPr>
          <w:p w14:paraId="457ED9A2" w14:textId="77777777" w:rsidR="00CF30A6" w:rsidRPr="00B34064" w:rsidRDefault="00CF30A6" w:rsidP="00D766F1">
            <w:pPr>
              <w:spacing w:before="120" w:after="120"/>
              <w:rPr>
                <w:color w:val="000000"/>
                <w:lang w:val="en-AU"/>
              </w:rPr>
            </w:pPr>
            <w:r w:rsidRPr="00B34064">
              <w:rPr>
                <w:color w:val="000000"/>
                <w:lang w:val="en-AU"/>
              </w:rPr>
              <w:t>nautical publications service</w:t>
            </w:r>
          </w:p>
        </w:tc>
      </w:tr>
      <w:tr w:rsidR="00CF30A6" w:rsidRPr="00B34064" w14:paraId="6EF36F98" w14:textId="77777777" w:rsidTr="00D766F1">
        <w:tc>
          <w:tcPr>
            <w:tcW w:w="2541" w:type="dxa"/>
          </w:tcPr>
          <w:p w14:paraId="158257E2" w14:textId="77777777" w:rsidR="00CF30A6" w:rsidRPr="00B34064" w:rsidRDefault="00CF30A6" w:rsidP="00D766F1">
            <w:pPr>
              <w:spacing w:before="120" w:after="120"/>
              <w:rPr>
                <w:color w:val="000000"/>
                <w:lang w:val="en-AU"/>
              </w:rPr>
            </w:pPr>
            <w:r w:rsidRPr="00B34064">
              <w:rPr>
                <w:color w:val="000000"/>
                <w:lang w:val="en-AU"/>
              </w:rPr>
              <w:t>MSP 13</w:t>
            </w:r>
          </w:p>
        </w:tc>
        <w:tc>
          <w:tcPr>
            <w:tcW w:w="6701" w:type="dxa"/>
          </w:tcPr>
          <w:p w14:paraId="447245FA" w14:textId="77777777" w:rsidR="00CF30A6" w:rsidRPr="00B34064" w:rsidRDefault="00CF30A6" w:rsidP="00D766F1">
            <w:pPr>
              <w:spacing w:before="120" w:after="120"/>
              <w:rPr>
                <w:color w:val="000000"/>
                <w:lang w:val="en-AU"/>
              </w:rPr>
            </w:pPr>
            <w:r w:rsidRPr="00B34064">
              <w:rPr>
                <w:color w:val="000000"/>
                <w:lang w:val="en-AU"/>
              </w:rPr>
              <w:t>ice navigation service</w:t>
            </w:r>
          </w:p>
        </w:tc>
      </w:tr>
      <w:tr w:rsidR="00CF30A6" w:rsidRPr="00B34064" w14:paraId="74F7719D" w14:textId="77777777" w:rsidTr="00D766F1">
        <w:tc>
          <w:tcPr>
            <w:tcW w:w="2541" w:type="dxa"/>
          </w:tcPr>
          <w:p w14:paraId="0C0D0A04" w14:textId="77777777" w:rsidR="00CF30A6" w:rsidRPr="00B34064" w:rsidRDefault="00CF30A6" w:rsidP="00D766F1">
            <w:pPr>
              <w:spacing w:before="120" w:after="120"/>
              <w:rPr>
                <w:color w:val="000000"/>
                <w:lang w:val="en-AU"/>
              </w:rPr>
            </w:pPr>
            <w:r w:rsidRPr="00B34064">
              <w:rPr>
                <w:color w:val="000000"/>
                <w:lang w:val="en-AU"/>
              </w:rPr>
              <w:t>MSP 14</w:t>
            </w:r>
          </w:p>
        </w:tc>
        <w:tc>
          <w:tcPr>
            <w:tcW w:w="6701" w:type="dxa"/>
          </w:tcPr>
          <w:p w14:paraId="6B45EF3A" w14:textId="77777777" w:rsidR="00CF30A6" w:rsidRPr="00B34064" w:rsidRDefault="00CF30A6" w:rsidP="00D766F1">
            <w:pPr>
              <w:spacing w:before="120" w:after="120"/>
              <w:rPr>
                <w:color w:val="000000"/>
                <w:lang w:val="en-AU"/>
              </w:rPr>
            </w:pPr>
            <w:r w:rsidRPr="00B34064">
              <w:rPr>
                <w:color w:val="000000"/>
                <w:lang w:val="en-AU"/>
              </w:rPr>
              <w:t>Meteorological information service</w:t>
            </w:r>
          </w:p>
        </w:tc>
      </w:tr>
      <w:tr w:rsidR="00CF30A6" w:rsidRPr="00B34064" w14:paraId="73613221" w14:textId="77777777" w:rsidTr="00D766F1">
        <w:tc>
          <w:tcPr>
            <w:tcW w:w="2541" w:type="dxa"/>
          </w:tcPr>
          <w:p w14:paraId="53CE8374" w14:textId="77777777" w:rsidR="00CF30A6" w:rsidRPr="00B34064" w:rsidRDefault="00CF30A6" w:rsidP="00D766F1">
            <w:pPr>
              <w:spacing w:before="120" w:after="120"/>
              <w:rPr>
                <w:color w:val="000000"/>
                <w:lang w:val="en-AU"/>
              </w:rPr>
            </w:pPr>
            <w:r w:rsidRPr="00B34064">
              <w:rPr>
                <w:color w:val="000000"/>
                <w:lang w:val="en-AU"/>
              </w:rPr>
              <w:t>MSP 15</w:t>
            </w:r>
          </w:p>
        </w:tc>
        <w:tc>
          <w:tcPr>
            <w:tcW w:w="6701" w:type="dxa"/>
          </w:tcPr>
          <w:p w14:paraId="3495D6E0" w14:textId="77777777" w:rsidR="00CF30A6" w:rsidRPr="00B34064" w:rsidRDefault="00CF30A6" w:rsidP="00D766F1">
            <w:pPr>
              <w:spacing w:before="120" w:after="120"/>
              <w:rPr>
                <w:color w:val="000000"/>
                <w:lang w:val="en-AU"/>
              </w:rPr>
            </w:pPr>
            <w:r w:rsidRPr="00B34064">
              <w:rPr>
                <w:color w:val="000000"/>
                <w:lang w:val="en-AU"/>
              </w:rPr>
              <w:t>real-time hydrographic and environmental information services</w:t>
            </w:r>
          </w:p>
        </w:tc>
      </w:tr>
      <w:tr w:rsidR="00CF30A6" w:rsidRPr="00B34064" w14:paraId="141729C1" w14:textId="77777777" w:rsidTr="00D766F1">
        <w:tc>
          <w:tcPr>
            <w:tcW w:w="2541" w:type="dxa"/>
          </w:tcPr>
          <w:p w14:paraId="72CD0542" w14:textId="77777777" w:rsidR="00CF30A6" w:rsidRPr="00B34064" w:rsidRDefault="00CF30A6" w:rsidP="00D766F1">
            <w:pPr>
              <w:spacing w:before="120" w:after="120"/>
              <w:rPr>
                <w:color w:val="000000"/>
                <w:lang w:val="en-AU"/>
              </w:rPr>
            </w:pPr>
            <w:r w:rsidRPr="00B34064">
              <w:rPr>
                <w:color w:val="000000"/>
                <w:lang w:val="en-AU"/>
              </w:rPr>
              <w:t>MSP 16</w:t>
            </w:r>
          </w:p>
        </w:tc>
        <w:tc>
          <w:tcPr>
            <w:tcW w:w="6701" w:type="dxa"/>
          </w:tcPr>
          <w:p w14:paraId="3E4FBD1F" w14:textId="77777777" w:rsidR="00CF30A6" w:rsidRPr="00B34064" w:rsidRDefault="00CF30A6" w:rsidP="00D766F1">
            <w:pPr>
              <w:spacing w:before="120" w:after="120"/>
              <w:rPr>
                <w:color w:val="000000"/>
                <w:lang w:val="en-AU"/>
              </w:rPr>
            </w:pPr>
            <w:r w:rsidRPr="00B34064">
              <w:rPr>
                <w:color w:val="000000"/>
                <w:lang w:val="en-AU"/>
              </w:rPr>
              <w:t>Search and Rescue (SAR) Service</w:t>
            </w:r>
          </w:p>
        </w:tc>
      </w:tr>
    </w:tbl>
    <w:p w14:paraId="57A97C45" w14:textId="77777777" w:rsidR="00CF30A6" w:rsidRPr="008A0F41" w:rsidRDefault="00CF30A6" w:rsidP="00CF30A6">
      <w:pPr>
        <w:pStyle w:val="BodyText"/>
      </w:pPr>
    </w:p>
    <w:p w14:paraId="1C1154E3" w14:textId="77777777" w:rsidR="009245DB" w:rsidRDefault="009245DB" w:rsidP="009245DB">
      <w:pPr>
        <w:pStyle w:val="BodyText"/>
      </w:pPr>
      <w:r>
        <w:t xml:space="preserve">The system concept, including VDES functions and frequency usage, are illustrated pictorially in </w:t>
      </w:r>
      <w:r>
        <w:fldChar w:fldCharType="begin"/>
      </w:r>
      <w:r>
        <w:instrText xml:space="preserve"> REF _Ref433856853 \h </w:instrText>
      </w:r>
      <w:r>
        <w:fldChar w:fldCharType="separate"/>
      </w:r>
      <w:r>
        <w:t xml:space="preserve">Figure </w:t>
      </w:r>
      <w:r>
        <w:rPr>
          <w:noProof/>
        </w:rPr>
        <w:t>1</w:t>
      </w:r>
      <w:r>
        <w:fldChar w:fldCharType="end"/>
      </w:r>
      <w:r>
        <w:t xml:space="preserve">  </w:t>
      </w:r>
    </w:p>
    <w:p w14:paraId="5FF23891" w14:textId="77777777" w:rsidR="009245DB" w:rsidRPr="00C91AB0" w:rsidRDefault="009245DB" w:rsidP="009245DB">
      <w:pPr>
        <w:pStyle w:val="Figure"/>
        <w:numPr>
          <w:ilvl w:val="0"/>
          <w:numId w:val="0"/>
        </w:numPr>
        <w:ind w:left="1134"/>
        <w:jc w:val="left"/>
      </w:pPr>
      <w:bookmarkStart w:id="77" w:name="_Ref433856853"/>
      <w:r>
        <w:t xml:space="preserve">Figure </w:t>
      </w:r>
      <w:fldSimple w:instr=" SEQ Figure \* ARABIC ">
        <w:r>
          <w:rPr>
            <w:noProof/>
          </w:rPr>
          <w:t>1</w:t>
        </w:r>
      </w:fldSimple>
      <w:bookmarkEnd w:id="77"/>
      <w:r>
        <w:t xml:space="preserve"> </w:t>
      </w:r>
      <w:r w:rsidRPr="00642052">
        <w:t>V</w:t>
      </w:r>
      <w:r>
        <w:t>HF data exchange system</w:t>
      </w:r>
      <w:r w:rsidRPr="00F44BD9">
        <w:t xml:space="preserve"> functions and frequency usage</w:t>
      </w:r>
    </w:p>
    <w:p w14:paraId="6A71040A" w14:textId="77777777" w:rsidR="00CF30A6" w:rsidRDefault="009245DB" w:rsidP="00371BEF">
      <w:pPr>
        <w:pStyle w:val="BodyText"/>
        <w:rPr>
          <w:lang w:eastAsia="de-DE"/>
        </w:rPr>
      </w:pPr>
      <w:r>
        <w:rPr>
          <w:noProof/>
          <w:lang w:val="en-IE" w:eastAsia="en-IE"/>
        </w:rPr>
        <w:drawing>
          <wp:inline distT="0" distB="0" distL="0" distR="0" wp14:anchorId="3265A420" wp14:editId="00563FE9">
            <wp:extent cx="5727700" cy="4054475"/>
            <wp:effectExtent l="0" t="0" r="6350" b="3175"/>
            <wp:docPr id="9" name="Picture 7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05"/>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5727700" cy="4054475"/>
                    </a:xfrm>
                    <a:prstGeom prst="rect">
                      <a:avLst/>
                    </a:prstGeom>
                    <a:noFill/>
                    <a:ln>
                      <a:noFill/>
                    </a:ln>
                  </pic:spPr>
                </pic:pic>
              </a:graphicData>
            </a:graphic>
          </wp:inline>
        </w:drawing>
      </w:r>
    </w:p>
    <w:p w14:paraId="0CB4ED05" w14:textId="77777777" w:rsidR="009245DB" w:rsidRDefault="009245DB" w:rsidP="009245DB">
      <w:pPr>
        <w:pStyle w:val="Heading2"/>
        <w:keepNext/>
        <w:tabs>
          <w:tab w:val="clear" w:pos="851"/>
          <w:tab w:val="num" w:pos="720"/>
        </w:tabs>
        <w:spacing w:before="280" w:after="160"/>
        <w:ind w:left="720" w:hanging="720"/>
      </w:pPr>
      <w:bookmarkStart w:id="78" w:name="_Toc412737394"/>
      <w:bookmarkStart w:id="79" w:name="_Toc433739069"/>
      <w:bookmarkStart w:id="80" w:name="_Toc433937327"/>
      <w:r>
        <w:t>Concept of operations</w:t>
      </w:r>
      <w:bookmarkEnd w:id="78"/>
      <w:bookmarkEnd w:id="79"/>
      <w:bookmarkEnd w:id="80"/>
    </w:p>
    <w:p w14:paraId="13F59630" w14:textId="77777777" w:rsidR="009245DB" w:rsidRDefault="009245DB" w:rsidP="009245DB">
      <w:pPr>
        <w:pStyle w:val="BodyText"/>
      </w:pPr>
      <w:r>
        <w:t>The key concept of operation of the VDES includes:</w:t>
      </w:r>
    </w:p>
    <w:p w14:paraId="4F8F59D9" w14:textId="77777777" w:rsidR="009245DB" w:rsidRDefault="009245DB" w:rsidP="009245DB">
      <w:pPr>
        <w:pStyle w:val="Bullet1"/>
      </w:pPr>
      <w:r w:rsidRPr="006F5811">
        <w:t xml:space="preserve">The VDES </w:t>
      </w:r>
      <w:r>
        <w:t>will</w:t>
      </w:r>
      <w:r w:rsidRPr="006F5811">
        <w:t xml:space="preserve"> provide a capability of data exchange </w:t>
      </w:r>
      <w:r>
        <w:t>between</w:t>
      </w:r>
      <w:r w:rsidRPr="006F5811">
        <w:t xml:space="preserve"> ships and shore</w:t>
      </w:r>
      <w:r>
        <w:t xml:space="preserve"> </w:t>
      </w:r>
      <w:r w:rsidRPr="006F5811">
        <w:t>users by terrestrial or satellite link</w:t>
      </w:r>
      <w:r>
        <w:t xml:space="preserve">. </w:t>
      </w:r>
    </w:p>
    <w:p w14:paraId="4976AC54" w14:textId="77777777" w:rsidR="009245DB" w:rsidRDefault="009245DB" w:rsidP="009245DB">
      <w:pPr>
        <w:pStyle w:val="Bullet1"/>
      </w:pPr>
      <w:r>
        <w:t>D</w:t>
      </w:r>
      <w:r w:rsidRPr="006F5811">
        <w:t xml:space="preserve">ata exchange </w:t>
      </w:r>
      <w:r>
        <w:t xml:space="preserve">from the ship may occur </w:t>
      </w:r>
      <w:r w:rsidRPr="006F5811">
        <w:t xml:space="preserve">automatically </w:t>
      </w:r>
      <w:r>
        <w:t>or</w:t>
      </w:r>
      <w:r w:rsidRPr="006F5811">
        <w:t xml:space="preserve"> manually</w:t>
      </w:r>
      <w:r>
        <w:t>.</w:t>
      </w:r>
    </w:p>
    <w:p w14:paraId="68BDEBD4" w14:textId="77777777" w:rsidR="009245DB" w:rsidRDefault="009245DB" w:rsidP="009245DB">
      <w:pPr>
        <w:pStyle w:val="Bullet1"/>
      </w:pPr>
      <w:r>
        <w:t>D</w:t>
      </w:r>
      <w:r w:rsidRPr="006F5811">
        <w:t xml:space="preserve">ata exchange </w:t>
      </w:r>
      <w:r>
        <w:t>will</w:t>
      </w:r>
      <w:r w:rsidRPr="006F5811">
        <w:t xml:space="preserve"> </w:t>
      </w:r>
      <w:r>
        <w:t>use the</w:t>
      </w:r>
      <w:r w:rsidRPr="006F5811">
        <w:t xml:space="preserve"> </w:t>
      </w:r>
      <w:r>
        <w:t>designated</w:t>
      </w:r>
      <w:r w:rsidRPr="006F5811">
        <w:t xml:space="preserve"> VHF channel(s). </w:t>
      </w:r>
    </w:p>
    <w:p w14:paraId="590D11A2" w14:textId="77777777" w:rsidR="009245DB" w:rsidRDefault="009245DB" w:rsidP="009245DB">
      <w:pPr>
        <w:pStyle w:val="Bullet1"/>
      </w:pPr>
      <w:r w:rsidRPr="006F5811">
        <w:t xml:space="preserve">Transmission and reception of the data </w:t>
      </w:r>
      <w:r>
        <w:t xml:space="preserve">will occur </w:t>
      </w:r>
      <w:r w:rsidRPr="006F5811">
        <w:t>with the minimum involvement of ship’s personnel</w:t>
      </w:r>
      <w:r>
        <w:t>.</w:t>
      </w:r>
    </w:p>
    <w:p w14:paraId="656A6A16" w14:textId="77777777" w:rsidR="009245DB" w:rsidRDefault="009245DB" w:rsidP="009245DB">
      <w:pPr>
        <w:pStyle w:val="Bullet1"/>
      </w:pPr>
      <w:r>
        <w:t xml:space="preserve">The VDES includes existing AIS applications. </w:t>
      </w:r>
    </w:p>
    <w:p w14:paraId="3E74BFF5" w14:textId="77777777" w:rsidR="009245DB" w:rsidRDefault="009245DB" w:rsidP="009245DB">
      <w:pPr>
        <w:pStyle w:val="Bullet1"/>
      </w:pPr>
      <w:r>
        <w:lastRenderedPageBreak/>
        <w:t xml:space="preserve">VDES additional capabilities include support of Application Specific Messages (ASM) and the VHF Data Exchange (VDE).    </w:t>
      </w:r>
    </w:p>
    <w:p w14:paraId="1FF4FE69" w14:textId="77777777" w:rsidR="00AA30D6" w:rsidRDefault="00AA30D6" w:rsidP="00AA30D6">
      <w:pPr>
        <w:pStyle w:val="Bullet1"/>
      </w:pPr>
      <w:r>
        <w:t xml:space="preserve">The VDES should support language independent communications (e.g. through the use of a digital data dictionaries based on the international code of signals) </w:t>
      </w:r>
    </w:p>
    <w:p w14:paraId="14D0C4E9" w14:textId="77777777" w:rsidR="009245DB" w:rsidRDefault="009245DB" w:rsidP="009245DB">
      <w:pPr>
        <w:pStyle w:val="Bullet1"/>
      </w:pPr>
      <w:r>
        <w:t xml:space="preserve">The VDES will implement data integrity monitoring.  </w:t>
      </w:r>
    </w:p>
    <w:p w14:paraId="281ECC0E" w14:textId="77777777" w:rsidR="009245DB" w:rsidRDefault="009245DB" w:rsidP="009245DB">
      <w:pPr>
        <w:pStyle w:val="Heading2"/>
        <w:keepNext/>
        <w:keepLines/>
        <w:tabs>
          <w:tab w:val="clear" w:pos="851"/>
          <w:tab w:val="num" w:pos="720"/>
        </w:tabs>
        <w:spacing w:before="280" w:after="160"/>
        <w:ind w:left="720" w:hanging="720"/>
      </w:pPr>
      <w:bookmarkStart w:id="81" w:name="_Toc327176770"/>
      <w:bookmarkStart w:id="82" w:name="_Toc327177690"/>
      <w:bookmarkStart w:id="83" w:name="_Toc327177793"/>
      <w:bookmarkStart w:id="84" w:name="_Toc327177883"/>
      <w:bookmarkStart w:id="85" w:name="_Toc327179060"/>
      <w:bookmarkStart w:id="86" w:name="_Toc327179328"/>
      <w:bookmarkStart w:id="87" w:name="_Toc327179465"/>
      <w:bookmarkStart w:id="88" w:name="_Toc327180186"/>
      <w:bookmarkStart w:id="89" w:name="_Toc327181661"/>
      <w:bookmarkStart w:id="90" w:name="_Toc327264471"/>
      <w:bookmarkStart w:id="91" w:name="_Toc327266168"/>
      <w:bookmarkStart w:id="92" w:name="_Toc327266225"/>
      <w:bookmarkStart w:id="93" w:name="_Toc327266271"/>
      <w:bookmarkStart w:id="94" w:name="_Toc327344527"/>
      <w:bookmarkStart w:id="95" w:name="_Toc327345679"/>
      <w:bookmarkStart w:id="96" w:name="_Toc327345725"/>
      <w:bookmarkStart w:id="97" w:name="_Toc327345944"/>
      <w:bookmarkStart w:id="98" w:name="_Toc327346027"/>
      <w:bookmarkStart w:id="99" w:name="_Toc327346081"/>
      <w:bookmarkStart w:id="100" w:name="_Toc327346136"/>
      <w:bookmarkStart w:id="101" w:name="_Toc327346208"/>
      <w:bookmarkStart w:id="102" w:name="_Toc327346416"/>
      <w:bookmarkStart w:id="103" w:name="_Toc327346490"/>
      <w:bookmarkStart w:id="104" w:name="_Toc327346675"/>
      <w:bookmarkStart w:id="105" w:name="_Toc327346897"/>
      <w:bookmarkStart w:id="106" w:name="_Toc327347476"/>
      <w:bookmarkStart w:id="107" w:name="_Toc327347629"/>
      <w:bookmarkStart w:id="108" w:name="_Toc412737395"/>
      <w:bookmarkStart w:id="109" w:name="_Toc433739070"/>
      <w:bookmarkStart w:id="110" w:name="_Toc433937328"/>
      <w:r>
        <w:t>Users and user interface</w:t>
      </w:r>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p>
    <w:p w14:paraId="4086EB69" w14:textId="77777777" w:rsidR="009245DB" w:rsidRDefault="009245DB" w:rsidP="009245DB">
      <w:pPr>
        <w:pStyle w:val="BodyText"/>
      </w:pPr>
      <w:r>
        <w:t xml:space="preserve">The system will be used by both ship personnel and shore authorities.  </w:t>
      </w:r>
    </w:p>
    <w:p w14:paraId="1301E913" w14:textId="77777777" w:rsidR="009245DB" w:rsidRDefault="009245DB" w:rsidP="009245DB">
      <w:pPr>
        <w:pStyle w:val="BodyText"/>
      </w:pPr>
      <w:r>
        <w:t xml:space="preserve">The system shall be provided with a user interface that supports human centred design characteristics.  The user interface shall conform to appropriate international marine interface standards.   </w:t>
      </w:r>
    </w:p>
    <w:p w14:paraId="4B572DC8" w14:textId="77777777" w:rsidR="009245DB" w:rsidRDefault="009245DB" w:rsidP="009245DB">
      <w:pPr>
        <w:pStyle w:val="BodyText"/>
      </w:pPr>
      <w:r>
        <w:t xml:space="preserve">The system will enable clear comprehension of the information sent / received through the VDES.  </w:t>
      </w:r>
    </w:p>
    <w:p w14:paraId="6A842E1E" w14:textId="77777777" w:rsidR="009245DB" w:rsidRDefault="009245DB" w:rsidP="009245DB">
      <w:pPr>
        <w:pStyle w:val="BodyText"/>
      </w:pPr>
      <w:r>
        <w:t xml:space="preserve">When developing the user interface the characteristics of the users will be taken into account.  </w:t>
      </w:r>
    </w:p>
    <w:p w14:paraId="6BEA1448" w14:textId="77777777" w:rsidR="009245DB" w:rsidRDefault="009245DB" w:rsidP="009245DB">
      <w:pPr>
        <w:pStyle w:val="BodyText"/>
      </w:pPr>
      <w:r>
        <w:t xml:space="preserve">VDES interaction by users will occur on board vessels, with changing environmental characteristics.  Noting the dynamic movements within the ship environment, interaction with the VDES, and with data provided by / to the VDES, shall be efficient, effective and intuitive. </w:t>
      </w:r>
    </w:p>
    <w:p w14:paraId="0E18F0C4" w14:textId="77777777" w:rsidR="009245DB" w:rsidRDefault="009245DB" w:rsidP="009245DB">
      <w:pPr>
        <w:pStyle w:val="BodyText"/>
      </w:pPr>
      <w:r>
        <w:t xml:space="preserve">A core requirement of the VDES is that transmission and reception of the data should be with minimum involvement of ship’s personnel.  </w:t>
      </w:r>
    </w:p>
    <w:p w14:paraId="6DD9442D" w14:textId="77777777" w:rsidR="009245DB" w:rsidRDefault="009245DB" w:rsidP="009245DB">
      <w:pPr>
        <w:pStyle w:val="BodyText"/>
      </w:pPr>
      <w:r>
        <w:t xml:space="preserve">The VDES shall have a high level of availability.  </w:t>
      </w:r>
    </w:p>
    <w:p w14:paraId="43195C4C" w14:textId="77777777" w:rsidR="009245DB" w:rsidRDefault="009245DB" w:rsidP="009245DB">
      <w:pPr>
        <w:pStyle w:val="Heading2"/>
        <w:keepNext/>
        <w:tabs>
          <w:tab w:val="clear" w:pos="851"/>
          <w:tab w:val="num" w:pos="720"/>
        </w:tabs>
        <w:spacing w:before="280" w:after="160"/>
        <w:ind w:left="720" w:hanging="720"/>
      </w:pPr>
      <w:bookmarkStart w:id="111" w:name="_Toc412737396"/>
      <w:bookmarkStart w:id="112" w:name="_Ref419413662"/>
      <w:bookmarkStart w:id="113" w:name="_Toc433739071"/>
      <w:bookmarkStart w:id="114" w:name="_Toc433937329"/>
      <w:r>
        <w:t>Operational characteristics</w:t>
      </w:r>
      <w:bookmarkEnd w:id="111"/>
      <w:bookmarkEnd w:id="112"/>
      <w:bookmarkEnd w:id="113"/>
      <w:bookmarkEnd w:id="114"/>
    </w:p>
    <w:p w14:paraId="3EF6A374" w14:textId="77777777" w:rsidR="009245DB" w:rsidRDefault="009245DB" w:rsidP="009245DB">
      <w:pPr>
        <w:pStyle w:val="BodyText"/>
      </w:pPr>
      <w:r>
        <w:t>The VDES shall operate with the following core operational characteristics:</w:t>
      </w:r>
    </w:p>
    <w:p w14:paraId="16E97CCC" w14:textId="77777777" w:rsidR="009245DB" w:rsidRDefault="009245DB" w:rsidP="009245DB">
      <w:pPr>
        <w:pStyle w:val="Bullet1"/>
      </w:pPr>
      <w:r w:rsidRPr="008A0087">
        <w:t xml:space="preserve">The system should give its highest priority to </w:t>
      </w:r>
      <w:r>
        <w:t>the automatic identification system (</w:t>
      </w:r>
      <w:r w:rsidRPr="008A0087">
        <w:t>AIS</w:t>
      </w:r>
      <w:r>
        <w:t>)</w:t>
      </w:r>
      <w:r w:rsidRPr="008A0087">
        <w:t xml:space="preserve"> position reporting and safety related information.</w:t>
      </w:r>
    </w:p>
    <w:p w14:paraId="166567EB" w14:textId="77777777" w:rsidR="009245DB" w:rsidRDefault="009245DB" w:rsidP="009245DB">
      <w:pPr>
        <w:pStyle w:val="Bullet1"/>
      </w:pPr>
      <w:r w:rsidRPr="008A0087">
        <w:t xml:space="preserve">The system installation should be capable of receiving and processing </w:t>
      </w:r>
      <w:r>
        <w:t>the</w:t>
      </w:r>
      <w:r w:rsidRPr="008A0087">
        <w:t xml:space="preserve"> digital messages and interrogating calls specified by this Recommendation.</w:t>
      </w:r>
    </w:p>
    <w:p w14:paraId="4B5052A0" w14:textId="77777777" w:rsidR="009245DB" w:rsidRPr="008A0087" w:rsidRDefault="009245DB" w:rsidP="009245DB">
      <w:pPr>
        <w:pStyle w:val="Bullet1"/>
      </w:pPr>
      <w:r w:rsidRPr="008A0087">
        <w:t>The system should be capable of transmitting additional safety information on request.</w:t>
      </w:r>
    </w:p>
    <w:p w14:paraId="637E9D10" w14:textId="77777777" w:rsidR="009245DB" w:rsidRPr="008A0087" w:rsidRDefault="009245DB" w:rsidP="009245DB">
      <w:pPr>
        <w:pStyle w:val="Bullet1"/>
      </w:pPr>
      <w:r w:rsidRPr="008A0087">
        <w:t>The system installation should be able to operate continuously while under way</w:t>
      </w:r>
      <w:r>
        <w:t>, moored</w:t>
      </w:r>
      <w:r w:rsidRPr="008A0087">
        <w:t xml:space="preserve"> or at anchor.</w:t>
      </w:r>
    </w:p>
    <w:p w14:paraId="0B5C5FF5" w14:textId="77777777" w:rsidR="009245DB" w:rsidRPr="009036CD" w:rsidRDefault="009245DB" w:rsidP="009245DB">
      <w:pPr>
        <w:pStyle w:val="Bullet1"/>
      </w:pPr>
      <w:r w:rsidRPr="009036CD">
        <w:t>The system should use for the terrestrial links</w:t>
      </w:r>
      <w:r>
        <w:t xml:space="preserve"> time-division multiple access</w:t>
      </w:r>
      <w:r w:rsidRPr="009036CD">
        <w:t xml:space="preserve"> </w:t>
      </w:r>
      <w:r>
        <w:t>(</w:t>
      </w:r>
      <w:r w:rsidRPr="009036CD">
        <w:t>TDMA</w:t>
      </w:r>
      <w:r>
        <w:t xml:space="preserve">) </w:t>
      </w:r>
      <w:r w:rsidRPr="009036CD">
        <w:t>techniques, access schemes and data transmission methods in a synchronized manner as specified in the Annexes.</w:t>
      </w:r>
    </w:p>
    <w:p w14:paraId="71D9F81E" w14:textId="77777777" w:rsidR="009245DB" w:rsidRDefault="009245DB" w:rsidP="009245DB">
      <w:pPr>
        <w:pStyle w:val="Bullet1"/>
      </w:pPr>
      <w:r w:rsidRPr="008A0087">
        <w:t>The system should be capable of various modes of operation, including the autonomous, assigned and polled modes.</w:t>
      </w:r>
    </w:p>
    <w:p w14:paraId="521086FE" w14:textId="77777777" w:rsidR="009245DB" w:rsidRDefault="009245DB" w:rsidP="009245DB">
      <w:pPr>
        <w:pStyle w:val="Bullet1"/>
      </w:pPr>
      <w:r>
        <w:t>The system should provide flexibility for the users in order to prioritize some applications and consequently adapting some parameters of the transmission (robustness or capacity) while minimizing system complexity.</w:t>
      </w:r>
    </w:p>
    <w:p w14:paraId="5F178DEC" w14:textId="77777777" w:rsidR="009245DB" w:rsidRDefault="009245DB" w:rsidP="009245DB">
      <w:pPr>
        <w:pStyle w:val="Bullet1"/>
      </w:pPr>
      <w:r>
        <w:t xml:space="preserve">The system should address the use cases identified in the report </w:t>
      </w:r>
      <w:commentRangeStart w:id="115"/>
      <w:r>
        <w:t xml:space="preserve">ITU-R M.[VDES-SELECT]. </w:t>
      </w:r>
      <w:commentRangeEnd w:id="115"/>
      <w:r>
        <w:rPr>
          <w:rStyle w:val="CommentReference"/>
          <w:lang w:val="en-US"/>
        </w:rPr>
        <w:commentReference w:id="115"/>
      </w:r>
    </w:p>
    <w:p w14:paraId="25AC73CC" w14:textId="77777777" w:rsidR="009245DB" w:rsidRDefault="009245DB" w:rsidP="009245DB">
      <w:pPr>
        <w:pStyle w:val="Bullet1"/>
      </w:pPr>
      <w:r>
        <w:t>The system should have a standard interface for data to enable input and display of information to / from external systems.</w:t>
      </w:r>
    </w:p>
    <w:p w14:paraId="63E32383" w14:textId="77777777" w:rsidR="009245DB" w:rsidRDefault="009245DB" w:rsidP="009245DB">
      <w:pPr>
        <w:pStyle w:val="Heading2"/>
        <w:keepNext/>
        <w:tabs>
          <w:tab w:val="clear" w:pos="851"/>
          <w:tab w:val="num" w:pos="720"/>
        </w:tabs>
        <w:spacing w:before="280" w:after="160"/>
        <w:ind w:left="720" w:hanging="720"/>
      </w:pPr>
      <w:bookmarkStart w:id="116" w:name="_Toc412737397"/>
      <w:bookmarkStart w:id="117" w:name="_Toc433739072"/>
      <w:bookmarkStart w:id="118" w:name="_Toc433937330"/>
      <w:r>
        <w:t>System architecture and construction</w:t>
      </w:r>
      <w:bookmarkEnd w:id="116"/>
      <w:bookmarkEnd w:id="117"/>
      <w:bookmarkEnd w:id="118"/>
      <w:r>
        <w:rPr>
          <w:rStyle w:val="CommentReference"/>
          <w:rFonts w:ascii="Times New Roman" w:hAnsi="Times New Roman"/>
          <w:b w:val="0"/>
          <w:vanish/>
          <w:lang w:val="en-US"/>
        </w:rPr>
        <w:t xml:space="preserve">  </w:t>
      </w:r>
      <w:r>
        <w:rPr>
          <w:b w:val="0"/>
        </w:rPr>
        <w:t xml:space="preserve"> </w:t>
      </w:r>
    </w:p>
    <w:p w14:paraId="1BD64098" w14:textId="77777777" w:rsidR="009245DB" w:rsidRDefault="009245DB" w:rsidP="009245DB">
      <w:pPr>
        <w:pStyle w:val="BodyText"/>
      </w:pPr>
      <w:r w:rsidRPr="00B235A4">
        <w:t>The VDES should comprise:</w:t>
      </w:r>
    </w:p>
    <w:p w14:paraId="0578BF32" w14:textId="77777777" w:rsidR="009245DB" w:rsidRPr="00B235A4" w:rsidRDefault="009245DB" w:rsidP="00AA30D6">
      <w:pPr>
        <w:pStyle w:val="Bullet1"/>
      </w:pPr>
      <w:r w:rsidRPr="00B235A4">
        <w:lastRenderedPageBreak/>
        <w:t>antenna(s), capable of transmitting and receiving data through</w:t>
      </w:r>
      <w:r>
        <w:t xml:space="preserve"> </w:t>
      </w:r>
      <w:r w:rsidRPr="00B235A4">
        <w:t>terrestrial and satellite link;</w:t>
      </w:r>
    </w:p>
    <w:p w14:paraId="044B8895" w14:textId="77777777" w:rsidR="009245DB" w:rsidRPr="00B235A4" w:rsidRDefault="009245DB" w:rsidP="00AA30D6">
      <w:pPr>
        <w:pStyle w:val="Bullet1"/>
      </w:pPr>
      <w:r>
        <w:t>an AIS that</w:t>
      </w:r>
      <w:r w:rsidRPr="00B235A4">
        <w:t xml:space="preserve"> compl</w:t>
      </w:r>
      <w:r>
        <w:t>ies</w:t>
      </w:r>
      <w:r w:rsidRPr="00B235A4">
        <w:t xml:space="preserve"> with the perfo</w:t>
      </w:r>
      <w:r>
        <w:t xml:space="preserve">rmance standards for AIS as set </w:t>
      </w:r>
      <w:r w:rsidRPr="00B235A4">
        <w:t>out in resolution MSC.74(69) ANNEX3;</w:t>
      </w:r>
    </w:p>
    <w:p w14:paraId="60C35E12" w14:textId="77777777" w:rsidR="009245DB" w:rsidRPr="00B34064" w:rsidRDefault="009245DB" w:rsidP="00AA30D6">
      <w:pPr>
        <w:pStyle w:val="Bullet1"/>
      </w:pPr>
      <w:r w:rsidRPr="00B235A4">
        <w:t>a multi-function data communicatio</w:t>
      </w:r>
      <w:r>
        <w:t xml:space="preserve">n and timing </w:t>
      </w:r>
      <w:r w:rsidRPr="00B34064">
        <w:t>process that is interoperable with AIS, ASM and VDE;</w:t>
      </w:r>
    </w:p>
    <w:p w14:paraId="41FCBD3E" w14:textId="77777777" w:rsidR="009245DB" w:rsidRPr="00B235A4" w:rsidRDefault="009245DB" w:rsidP="00AA30D6">
      <w:pPr>
        <w:pStyle w:val="Bullet1"/>
      </w:pPr>
      <w:r w:rsidRPr="00B235A4">
        <w:t>a multi-function transmitter, capab</w:t>
      </w:r>
      <w:r>
        <w:t xml:space="preserve">le of operating over a range of </w:t>
      </w:r>
      <w:r w:rsidRPr="00B235A4">
        <w:t>maritime frequencies for AIS, ASM and VDE</w:t>
      </w:r>
    </w:p>
    <w:p w14:paraId="17F4D229" w14:textId="77777777" w:rsidR="009245DB" w:rsidRDefault="009245DB" w:rsidP="00AA30D6">
      <w:pPr>
        <w:pStyle w:val="Bullet1"/>
      </w:pPr>
      <w:r w:rsidRPr="00B235A4">
        <w:t>multi-function receivers, capable of ope</w:t>
      </w:r>
      <w:r>
        <w:t xml:space="preserve">rating over a range of maritime </w:t>
      </w:r>
      <w:r w:rsidRPr="00B235A4">
        <w:t>frequencies, simultaneously for AIS, ASM and VDE;</w:t>
      </w:r>
    </w:p>
    <w:p w14:paraId="262F322F" w14:textId="77777777" w:rsidR="009245DB" w:rsidRPr="00B235A4" w:rsidRDefault="009245DB" w:rsidP="00AA30D6">
      <w:pPr>
        <w:pStyle w:val="Bullet1"/>
      </w:pPr>
      <w:r w:rsidRPr="00B235A4">
        <w:t>a means to automatically input data from other sources;</w:t>
      </w:r>
    </w:p>
    <w:p w14:paraId="7BA4ECE4" w14:textId="77777777" w:rsidR="009245DB" w:rsidRPr="00B235A4" w:rsidRDefault="009245DB" w:rsidP="00AA30D6">
      <w:pPr>
        <w:pStyle w:val="Bullet1"/>
      </w:pPr>
      <w:r w:rsidRPr="00B235A4">
        <w:t>a means to auto</w:t>
      </w:r>
      <w:r>
        <w:t>matically output data to other devices</w:t>
      </w:r>
      <w:r w:rsidRPr="00B235A4">
        <w:t>;</w:t>
      </w:r>
    </w:p>
    <w:p w14:paraId="0120F366" w14:textId="77777777" w:rsidR="009245DB" w:rsidRPr="00B235A4" w:rsidRDefault="009245DB" w:rsidP="00AA30D6">
      <w:pPr>
        <w:pStyle w:val="Bullet1"/>
      </w:pPr>
      <w:r w:rsidRPr="00B235A4">
        <w:t>a means of ensuring the integrity of the data;</w:t>
      </w:r>
    </w:p>
    <w:p w14:paraId="68263A3D" w14:textId="77777777" w:rsidR="009245DB" w:rsidRPr="00B235A4" w:rsidRDefault="009245DB" w:rsidP="00AA30D6">
      <w:pPr>
        <w:pStyle w:val="Bullet1"/>
      </w:pPr>
      <w:r w:rsidRPr="00B235A4">
        <w:t>a means to automatically or manually update the device as needed;</w:t>
      </w:r>
    </w:p>
    <w:p w14:paraId="1D951A1E" w14:textId="77777777" w:rsidR="009245DB" w:rsidRDefault="009245DB" w:rsidP="00AA30D6">
      <w:pPr>
        <w:pStyle w:val="Bullet1"/>
      </w:pPr>
      <w:r w:rsidRPr="00B235A4">
        <w:t>built in test equipment (BITE).</w:t>
      </w:r>
    </w:p>
    <w:p w14:paraId="7C17BBAC" w14:textId="77777777" w:rsidR="00AA30D6" w:rsidRDefault="00AA30D6" w:rsidP="000C3CDA">
      <w:pPr>
        <w:pStyle w:val="Heading2"/>
        <w:keepNext/>
        <w:keepLines/>
        <w:tabs>
          <w:tab w:val="clear" w:pos="851"/>
          <w:tab w:val="num" w:pos="720"/>
        </w:tabs>
        <w:spacing w:before="280" w:after="160"/>
        <w:ind w:left="720" w:hanging="720"/>
      </w:pPr>
      <w:bookmarkStart w:id="119" w:name="_Toc327176772"/>
      <w:bookmarkStart w:id="120" w:name="_Toc327177692"/>
      <w:bookmarkStart w:id="121" w:name="_Toc327177795"/>
      <w:bookmarkStart w:id="122" w:name="_Toc327177885"/>
      <w:bookmarkStart w:id="123" w:name="_Toc327179062"/>
      <w:bookmarkStart w:id="124" w:name="_Toc327179330"/>
      <w:bookmarkStart w:id="125" w:name="_Toc327179467"/>
      <w:bookmarkStart w:id="126" w:name="_Toc327180188"/>
      <w:bookmarkStart w:id="127" w:name="_Toc327181663"/>
      <w:bookmarkStart w:id="128" w:name="_Toc327264473"/>
      <w:bookmarkStart w:id="129" w:name="_Toc327266170"/>
      <w:bookmarkStart w:id="130" w:name="_Toc327266227"/>
      <w:bookmarkStart w:id="131" w:name="_Toc327266273"/>
      <w:bookmarkStart w:id="132" w:name="_Toc327344529"/>
      <w:bookmarkStart w:id="133" w:name="_Toc327345681"/>
      <w:bookmarkStart w:id="134" w:name="_Toc327345727"/>
      <w:bookmarkStart w:id="135" w:name="_Toc327345946"/>
      <w:bookmarkStart w:id="136" w:name="_Toc327346029"/>
      <w:bookmarkStart w:id="137" w:name="_Toc327346083"/>
      <w:bookmarkStart w:id="138" w:name="_Toc327346138"/>
      <w:bookmarkStart w:id="139" w:name="_Toc327346210"/>
      <w:bookmarkStart w:id="140" w:name="_Toc327346418"/>
      <w:bookmarkStart w:id="141" w:name="_Toc327346492"/>
      <w:bookmarkStart w:id="142" w:name="_Toc327346677"/>
      <w:bookmarkStart w:id="143" w:name="_Toc327346899"/>
      <w:bookmarkStart w:id="144" w:name="_Toc327347478"/>
      <w:bookmarkStart w:id="145" w:name="_Toc327347631"/>
      <w:bookmarkStart w:id="146" w:name="_Toc412737398"/>
      <w:bookmarkStart w:id="147" w:name="_Toc433739073"/>
      <w:bookmarkStart w:id="148" w:name="_Toc433937331"/>
      <w:r>
        <w:t>Assumptions and dependencies</w:t>
      </w:r>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p>
    <w:p w14:paraId="3587C054" w14:textId="77777777" w:rsidR="00AA30D6" w:rsidRDefault="00AA30D6" w:rsidP="00AA30D6">
      <w:pPr>
        <w:pStyle w:val="BodyText"/>
      </w:pPr>
      <w:r>
        <w:t xml:space="preserve">VDES shall operate within the existing AIS environment, </w:t>
      </w:r>
    </w:p>
    <w:p w14:paraId="33EA2052" w14:textId="77777777" w:rsidR="00AA30D6" w:rsidRDefault="00AA30D6" w:rsidP="00AA30D6">
      <w:pPr>
        <w:pStyle w:val="BodyText"/>
      </w:pPr>
      <w:r>
        <w:t>VDES shall respect and support requirements for GMDSS communications, including SAR, urgency, and safety related messages.</w:t>
      </w:r>
    </w:p>
    <w:p w14:paraId="37E6C068" w14:textId="77777777" w:rsidR="00AA30D6" w:rsidRDefault="00AA30D6" w:rsidP="00AA30D6">
      <w:pPr>
        <w:pStyle w:val="BodyText"/>
      </w:pPr>
      <w:r>
        <w:t xml:space="preserve">VDES shall respect and support general communications requirements.   </w:t>
      </w:r>
    </w:p>
    <w:p w14:paraId="2A702EB9" w14:textId="77777777" w:rsidR="00AA30D6" w:rsidRPr="00AA30D6" w:rsidRDefault="00AA30D6" w:rsidP="00AA30D6">
      <w:pPr>
        <w:pStyle w:val="BodyText"/>
      </w:pPr>
      <w:r>
        <w:t xml:space="preserve">The VDES shall operate in a manner that ensures there is no unnecessary repetition of messaging.  </w:t>
      </w:r>
    </w:p>
    <w:p w14:paraId="2CBD39FD" w14:textId="77777777" w:rsidR="00AA30D6" w:rsidRDefault="00AA30D6" w:rsidP="00AA30D6">
      <w:pPr>
        <w:pStyle w:val="BodyText"/>
      </w:pPr>
      <w:r>
        <w:t>The VDES shall operate in a manner that:</w:t>
      </w:r>
    </w:p>
    <w:p w14:paraId="72665D06" w14:textId="77777777" w:rsidR="00AA30D6" w:rsidRDefault="00AA30D6" w:rsidP="00AA30D6">
      <w:pPr>
        <w:pStyle w:val="Bullet1"/>
      </w:pPr>
      <w:r>
        <w:t xml:space="preserve">Does not prevent VHF  radiotelephony </w:t>
      </w:r>
    </w:p>
    <w:p w14:paraId="5C0B9F45" w14:textId="77777777" w:rsidR="00AA30D6" w:rsidRDefault="00AA30D6" w:rsidP="00AA30D6">
      <w:pPr>
        <w:pStyle w:val="Bullet1"/>
      </w:pPr>
      <w:r>
        <w:t xml:space="preserve">Does not prevent VHF DSC </w:t>
      </w:r>
    </w:p>
    <w:p w14:paraId="44EA1014" w14:textId="77777777" w:rsidR="00AA30D6" w:rsidRDefault="00AA30D6" w:rsidP="00AA30D6">
      <w:pPr>
        <w:pStyle w:val="Bullet1"/>
      </w:pPr>
      <w:r>
        <w:t>Respects operational and functional requirements of AIS in support of safety of navigation</w:t>
      </w:r>
    </w:p>
    <w:p w14:paraId="6277AC53" w14:textId="77777777" w:rsidR="00AA30D6" w:rsidRDefault="00AA30D6" w:rsidP="00AA30D6">
      <w:pPr>
        <w:pStyle w:val="Bullet1"/>
      </w:pPr>
      <w:r>
        <w:t>Gives a higher priority to the transmission of AIS</w:t>
      </w:r>
    </w:p>
    <w:p w14:paraId="241ADCEC" w14:textId="77777777" w:rsidR="00AA30D6" w:rsidRDefault="00AA30D6" w:rsidP="00AA30D6">
      <w:pPr>
        <w:pStyle w:val="Bullet1"/>
      </w:pPr>
      <w:r>
        <w:t>Is able to automatically schedule transmission of data by a stated level of priority;</w:t>
      </w:r>
    </w:p>
    <w:p w14:paraId="359A0B5F" w14:textId="77777777" w:rsidR="00AA30D6" w:rsidRDefault="00AA30D6" w:rsidP="00AA30D6">
      <w:pPr>
        <w:pStyle w:val="Bullet1"/>
      </w:pPr>
      <w:r>
        <w:t>Is capable of automatically selecting the most effective operation of ‘autonomous’ or ‘controlled’ mode by reception of a message from a competent authority</w:t>
      </w:r>
      <w:r>
        <w:rPr>
          <w:rStyle w:val="FootnoteReference"/>
        </w:rPr>
        <w:footnoteReference w:id="1"/>
      </w:r>
      <w:r>
        <w:t xml:space="preserve">.  </w:t>
      </w:r>
    </w:p>
    <w:p w14:paraId="71B319D8" w14:textId="77777777" w:rsidR="00AA30D6" w:rsidRDefault="00AA30D6" w:rsidP="00AA30D6">
      <w:pPr>
        <w:pStyle w:val="Bullet1"/>
      </w:pPr>
      <w:r>
        <w:t xml:space="preserve">Is able to send an acknowledgement to a message, if required. </w:t>
      </w:r>
    </w:p>
    <w:p w14:paraId="7EF3679B" w14:textId="77777777" w:rsidR="00AA30D6" w:rsidRDefault="00AA30D6" w:rsidP="00AA30D6">
      <w:pPr>
        <w:pStyle w:val="Heading1"/>
        <w:pageBreakBefore/>
        <w:tabs>
          <w:tab w:val="clear" w:pos="567"/>
          <w:tab w:val="num" w:pos="720"/>
          <w:tab w:val="left" w:pos="1440"/>
        </w:tabs>
        <w:spacing w:before="280" w:after="160"/>
        <w:ind w:left="720" w:hanging="720"/>
      </w:pPr>
      <w:bookmarkStart w:id="149" w:name="_Toc433739074"/>
      <w:bookmarkStart w:id="150" w:name="_Toc433937332"/>
      <w:r>
        <w:lastRenderedPageBreak/>
        <w:t>General Use Cases</w:t>
      </w:r>
      <w:bookmarkEnd w:id="149"/>
      <w:bookmarkEnd w:id="150"/>
    </w:p>
    <w:p w14:paraId="5ADA9420" w14:textId="77777777" w:rsidR="00AA30D6" w:rsidRDefault="00AA30D6" w:rsidP="00AA30D6">
      <w:pPr>
        <w:pStyle w:val="BodyText"/>
      </w:pPr>
      <w:r>
        <w:t xml:space="preserve">Within the context of the system concept operational characteristics (reference </w:t>
      </w:r>
      <w:r>
        <w:fldChar w:fldCharType="begin"/>
      </w:r>
      <w:r>
        <w:instrText xml:space="preserve"> REF _Ref419413645 \r \h  \* MERGEFORMAT </w:instrText>
      </w:r>
      <w:r>
        <w:fldChar w:fldCharType="separate"/>
      </w:r>
      <w:r>
        <w:t>2.2</w:t>
      </w:r>
      <w:r>
        <w:fldChar w:fldCharType="end"/>
      </w:r>
      <w:r>
        <w:t xml:space="preserve"> and </w:t>
      </w:r>
      <w:r>
        <w:fldChar w:fldCharType="begin"/>
      </w:r>
      <w:r>
        <w:instrText xml:space="preserve"> REF _Ref419413662 \r \h  \* MERGEFORMAT </w:instrText>
      </w:r>
      <w:r>
        <w:fldChar w:fldCharType="separate"/>
      </w:r>
      <w:r>
        <w:t>2.5</w:t>
      </w:r>
      <w:r>
        <w:fldChar w:fldCharType="end"/>
      </w:r>
      <w:r>
        <w:t xml:space="preserve">). </w:t>
      </w:r>
    </w:p>
    <w:p w14:paraId="0E718258" w14:textId="77777777" w:rsidR="00AA30D6" w:rsidRDefault="00AA30D6" w:rsidP="00AA30D6">
      <w:pPr>
        <w:pStyle w:val="BodyText"/>
      </w:pPr>
      <w:r>
        <w:t xml:space="preserve">This section sets out </w:t>
      </w:r>
      <w:r w:rsidRPr="006B142D">
        <w:t>7</w:t>
      </w:r>
      <w:r>
        <w:t xml:space="preserve"> use cases, with narrative to provide context for the use case.  Each use case is then supported by a number of scenario narratives which demonstrate the requirements for the system. </w:t>
      </w:r>
    </w:p>
    <w:p w14:paraId="33A220F8" w14:textId="77777777" w:rsidR="00CF30A6" w:rsidRDefault="00AA30D6" w:rsidP="00AA30D6">
      <w:pPr>
        <w:pStyle w:val="BodyText"/>
      </w:pPr>
      <w:r>
        <w:t xml:space="preserve">The use cases have been referenced to Maritime Safety Portfolios as reference in the IMO e-navigation Strategy Implementation Plan (SIP) as noted in </w:t>
      </w:r>
      <w:r>
        <w:fldChar w:fldCharType="begin"/>
      </w:r>
      <w:r>
        <w:instrText xml:space="preserve"> REF _Ref433857417 \h </w:instrText>
      </w:r>
      <w:r>
        <w:fldChar w:fldCharType="separate"/>
      </w:r>
      <w:r>
        <w:t xml:space="preserve">Table </w:t>
      </w:r>
      <w:r>
        <w:rPr>
          <w:noProof/>
        </w:rPr>
        <w:t>2</w:t>
      </w:r>
      <w:r>
        <w:fldChar w:fldCharType="end"/>
      </w:r>
      <w:r>
        <w:t>.</w:t>
      </w:r>
    </w:p>
    <w:p w14:paraId="6DD78A01" w14:textId="77777777" w:rsidR="005F0D25" w:rsidRDefault="005F0D25" w:rsidP="00AA30D6">
      <w:pPr>
        <w:pStyle w:val="BodyText"/>
        <w:rPr>
          <w:lang w:eastAsia="de-DE"/>
        </w:rPr>
      </w:pPr>
    </w:p>
    <w:p w14:paraId="00D6463F" w14:textId="77777777" w:rsidR="00AA30D6" w:rsidRPr="00B46081" w:rsidRDefault="00AA30D6" w:rsidP="00AA30D6">
      <w:pPr>
        <w:pStyle w:val="Table"/>
        <w:numPr>
          <w:ilvl w:val="0"/>
          <w:numId w:val="0"/>
        </w:numPr>
        <w:ind w:left="1702" w:hanging="1134"/>
      </w:pPr>
      <w:bookmarkStart w:id="151" w:name="_Ref433857417"/>
      <w:r>
        <w:t xml:space="preserve">Table </w:t>
      </w:r>
      <w:fldSimple w:instr=" SEQ Table \* ARABIC ">
        <w:r>
          <w:rPr>
            <w:noProof/>
          </w:rPr>
          <w:t>2</w:t>
        </w:r>
      </w:fldSimple>
      <w:bookmarkEnd w:id="151"/>
      <w:r>
        <w:t xml:space="preserve"> </w:t>
      </w:r>
      <w:r w:rsidRPr="00B46081">
        <w:t>VDES Use Cases cross-referenced to IMO SIP MSP</w:t>
      </w:r>
    </w:p>
    <w:tbl>
      <w:tblPr>
        <w:tblStyle w:val="TableGrid"/>
        <w:tblW w:w="0" w:type="auto"/>
        <w:tblLook w:val="04A0" w:firstRow="1" w:lastRow="0" w:firstColumn="1" w:lastColumn="0" w:noHBand="0" w:noVBand="1"/>
      </w:tblPr>
      <w:tblGrid>
        <w:gridCol w:w="2660"/>
        <w:gridCol w:w="6520"/>
      </w:tblGrid>
      <w:tr w:rsidR="00AA30D6" w:rsidRPr="00B34064" w14:paraId="7853439B" w14:textId="77777777" w:rsidTr="00D766F1">
        <w:trPr>
          <w:tblHeader/>
        </w:trPr>
        <w:tc>
          <w:tcPr>
            <w:tcW w:w="2660" w:type="dxa"/>
          </w:tcPr>
          <w:p w14:paraId="3751985C" w14:textId="77777777" w:rsidR="00AA30D6" w:rsidRPr="00B34064" w:rsidRDefault="00AA30D6" w:rsidP="00D766F1">
            <w:pPr>
              <w:pStyle w:val="BodyText"/>
            </w:pPr>
            <w:r w:rsidRPr="00B34064">
              <w:t>Use Case</w:t>
            </w:r>
          </w:p>
        </w:tc>
        <w:tc>
          <w:tcPr>
            <w:tcW w:w="6520" w:type="dxa"/>
          </w:tcPr>
          <w:p w14:paraId="504EC11D" w14:textId="77777777" w:rsidR="00AA30D6" w:rsidRPr="00B34064" w:rsidRDefault="00AA30D6" w:rsidP="00D766F1">
            <w:pPr>
              <w:pStyle w:val="BodyText"/>
            </w:pPr>
            <w:r w:rsidRPr="00B34064">
              <w:t xml:space="preserve">MSP Reference </w:t>
            </w:r>
          </w:p>
        </w:tc>
      </w:tr>
      <w:tr w:rsidR="00AA30D6" w:rsidRPr="00B34064" w14:paraId="609C38C5" w14:textId="77777777" w:rsidTr="00D766F1">
        <w:tc>
          <w:tcPr>
            <w:tcW w:w="2660" w:type="dxa"/>
          </w:tcPr>
          <w:p w14:paraId="2D559BDA" w14:textId="77777777" w:rsidR="00AA30D6" w:rsidRPr="00B34064" w:rsidRDefault="00AA30D6" w:rsidP="00D766F1">
            <w:pPr>
              <w:pStyle w:val="BodyText"/>
            </w:pPr>
            <w:r w:rsidRPr="00B34064">
              <w:t xml:space="preserve">UC-1 – SAR Communications </w:t>
            </w:r>
          </w:p>
          <w:p w14:paraId="4848CE7D" w14:textId="77777777" w:rsidR="00AA30D6" w:rsidRPr="00B34064" w:rsidRDefault="00AA30D6" w:rsidP="00D766F1">
            <w:pPr>
              <w:pStyle w:val="BodyText"/>
            </w:pPr>
          </w:p>
        </w:tc>
        <w:tc>
          <w:tcPr>
            <w:tcW w:w="6520" w:type="dxa"/>
          </w:tcPr>
          <w:p w14:paraId="2C267883" w14:textId="77777777" w:rsidR="00AA30D6" w:rsidRPr="00B34064" w:rsidRDefault="00AA30D6" w:rsidP="00D766F1">
            <w:pPr>
              <w:pStyle w:val="BodyText"/>
              <w:rPr>
                <w:color w:val="000000"/>
                <w:lang w:val="en-AU"/>
              </w:rPr>
            </w:pPr>
            <w:r w:rsidRPr="00B34064">
              <w:t xml:space="preserve">MSP 9 </w:t>
            </w:r>
            <w:r>
              <w:t xml:space="preserve">- </w:t>
            </w:r>
            <w:r w:rsidRPr="00B34064">
              <w:rPr>
                <w:color w:val="000000"/>
                <w:lang w:val="en-AU"/>
              </w:rPr>
              <w:t>Telemedical Maritime Assistance Service (TMAS)</w:t>
            </w:r>
          </w:p>
          <w:p w14:paraId="5AEA1108" w14:textId="77777777" w:rsidR="00AA30D6" w:rsidRPr="00B34064" w:rsidRDefault="00AA30D6" w:rsidP="00D766F1">
            <w:pPr>
              <w:pStyle w:val="BodyText"/>
            </w:pPr>
            <w:r w:rsidRPr="00B34064">
              <w:t>MSP 16</w:t>
            </w:r>
            <w:r>
              <w:t xml:space="preserve"> -</w:t>
            </w:r>
            <w:r w:rsidRPr="00B34064">
              <w:t xml:space="preserve"> </w:t>
            </w:r>
            <w:r w:rsidRPr="00B34064">
              <w:rPr>
                <w:color w:val="000000"/>
                <w:lang w:val="en-AU"/>
              </w:rPr>
              <w:t>Search and Rescue (SAR) Service</w:t>
            </w:r>
          </w:p>
        </w:tc>
      </w:tr>
      <w:tr w:rsidR="00AA30D6" w:rsidRPr="00B34064" w14:paraId="23471313" w14:textId="77777777" w:rsidTr="00D766F1">
        <w:tc>
          <w:tcPr>
            <w:tcW w:w="2660" w:type="dxa"/>
          </w:tcPr>
          <w:p w14:paraId="643AC7BD" w14:textId="77777777" w:rsidR="00AA30D6" w:rsidRPr="00B34064" w:rsidRDefault="00AA30D6" w:rsidP="00D766F1">
            <w:pPr>
              <w:pStyle w:val="BodyText"/>
            </w:pPr>
            <w:r w:rsidRPr="00B34064">
              <w:t xml:space="preserve">UC-2 – Maritime Safety Information </w:t>
            </w:r>
          </w:p>
          <w:p w14:paraId="3E0D8643" w14:textId="77777777" w:rsidR="00AA30D6" w:rsidRPr="00B34064" w:rsidRDefault="00AA30D6" w:rsidP="00D766F1">
            <w:pPr>
              <w:pStyle w:val="BodyText"/>
            </w:pPr>
          </w:p>
        </w:tc>
        <w:tc>
          <w:tcPr>
            <w:tcW w:w="6520" w:type="dxa"/>
          </w:tcPr>
          <w:p w14:paraId="27E481B2" w14:textId="77777777" w:rsidR="00AA30D6" w:rsidRPr="00B34064" w:rsidRDefault="00AA30D6" w:rsidP="00D766F1">
            <w:pPr>
              <w:pStyle w:val="BodyText"/>
            </w:pPr>
            <w:r w:rsidRPr="00B34064">
              <w:t xml:space="preserve">MSP 5 </w:t>
            </w:r>
            <w:r>
              <w:t xml:space="preserve">- </w:t>
            </w:r>
            <w:r w:rsidRPr="00B34064">
              <w:rPr>
                <w:color w:val="000000"/>
                <w:lang w:val="en-AU"/>
              </w:rPr>
              <w:t>Maritime Safety Information (MSI) service</w:t>
            </w:r>
          </w:p>
          <w:p w14:paraId="04505CD7" w14:textId="77777777" w:rsidR="00AA30D6" w:rsidRPr="00B34064" w:rsidRDefault="00AA30D6" w:rsidP="00D766F1">
            <w:pPr>
              <w:pStyle w:val="BodyText"/>
            </w:pPr>
            <w:r w:rsidRPr="00B34064">
              <w:t xml:space="preserve">MSP 13 </w:t>
            </w:r>
            <w:r>
              <w:t xml:space="preserve">- </w:t>
            </w:r>
            <w:r w:rsidRPr="00B34064">
              <w:rPr>
                <w:color w:val="000000"/>
                <w:lang w:val="en-AU"/>
              </w:rPr>
              <w:t>ice navigation service</w:t>
            </w:r>
          </w:p>
          <w:p w14:paraId="1A06490C" w14:textId="77777777" w:rsidR="00AA30D6" w:rsidRPr="00B34064" w:rsidRDefault="00AA30D6" w:rsidP="00D766F1">
            <w:pPr>
              <w:pStyle w:val="BodyText"/>
            </w:pPr>
            <w:r w:rsidRPr="00B34064">
              <w:t>MSP 14</w:t>
            </w:r>
            <w:r>
              <w:t xml:space="preserve"> -</w:t>
            </w:r>
            <w:r w:rsidRPr="00B34064">
              <w:t xml:space="preserve"> </w:t>
            </w:r>
            <w:r w:rsidRPr="00B34064">
              <w:rPr>
                <w:color w:val="000000"/>
                <w:lang w:val="en-AU"/>
              </w:rPr>
              <w:t>Meteorological information service</w:t>
            </w:r>
          </w:p>
          <w:p w14:paraId="7E2D19E3" w14:textId="77777777" w:rsidR="00AA30D6" w:rsidRPr="00B34064" w:rsidRDefault="00AA30D6" w:rsidP="00D766F1">
            <w:pPr>
              <w:pStyle w:val="BodyText"/>
            </w:pPr>
            <w:r w:rsidRPr="00B34064">
              <w:t xml:space="preserve"> MSP 15</w:t>
            </w:r>
            <w:r>
              <w:t xml:space="preserve"> -</w:t>
            </w:r>
            <w:r w:rsidRPr="00B34064">
              <w:t xml:space="preserve"> </w:t>
            </w:r>
            <w:r w:rsidRPr="00B34064">
              <w:rPr>
                <w:color w:val="000000"/>
                <w:lang w:val="en-AU"/>
              </w:rPr>
              <w:t>real-time hydrographic and environmental information services</w:t>
            </w:r>
          </w:p>
        </w:tc>
      </w:tr>
      <w:tr w:rsidR="00AA30D6" w:rsidRPr="00B34064" w14:paraId="0A9A2C24" w14:textId="77777777" w:rsidTr="00D766F1">
        <w:tc>
          <w:tcPr>
            <w:tcW w:w="2660" w:type="dxa"/>
          </w:tcPr>
          <w:p w14:paraId="78B3923F" w14:textId="77777777" w:rsidR="00AA30D6" w:rsidRPr="00B34064" w:rsidRDefault="00AA30D6" w:rsidP="00D766F1">
            <w:pPr>
              <w:pStyle w:val="BodyText"/>
            </w:pPr>
            <w:r>
              <w:t>UC-3</w:t>
            </w:r>
            <w:r w:rsidRPr="00B34064">
              <w:t xml:space="preserve"> – Ship Reporting </w:t>
            </w:r>
          </w:p>
        </w:tc>
        <w:tc>
          <w:tcPr>
            <w:tcW w:w="6520" w:type="dxa"/>
          </w:tcPr>
          <w:p w14:paraId="1BFE6CA1" w14:textId="77777777" w:rsidR="00AA30D6" w:rsidRPr="00B34064" w:rsidRDefault="00AA30D6" w:rsidP="00D766F1">
            <w:pPr>
              <w:pStyle w:val="BodyText"/>
            </w:pPr>
            <w:r>
              <w:t xml:space="preserve">MSP 8 </w:t>
            </w:r>
            <w:r w:rsidRPr="00B34064">
              <w:rPr>
                <w:color w:val="000000"/>
                <w:lang w:val="en-AU"/>
              </w:rPr>
              <w:t>vessel shore reporting</w:t>
            </w:r>
          </w:p>
        </w:tc>
      </w:tr>
      <w:tr w:rsidR="00AA30D6" w:rsidRPr="002A2E0B" w14:paraId="2E24F268" w14:textId="77777777" w:rsidTr="00D766F1">
        <w:tc>
          <w:tcPr>
            <w:tcW w:w="2660" w:type="dxa"/>
          </w:tcPr>
          <w:p w14:paraId="579C17C6" w14:textId="77777777" w:rsidR="00AA30D6" w:rsidRPr="00B34064" w:rsidRDefault="00AA30D6" w:rsidP="00D766F1">
            <w:pPr>
              <w:pStyle w:val="BodyText"/>
            </w:pPr>
            <w:r>
              <w:t>UC-4</w:t>
            </w:r>
            <w:r w:rsidRPr="00B34064">
              <w:t xml:space="preserve"> – Vessel Traffic Services </w:t>
            </w:r>
          </w:p>
          <w:p w14:paraId="1A48F7B3" w14:textId="77777777" w:rsidR="00AA30D6" w:rsidRPr="00B34064" w:rsidRDefault="00AA30D6" w:rsidP="00D766F1">
            <w:pPr>
              <w:pStyle w:val="BodyText"/>
            </w:pPr>
          </w:p>
        </w:tc>
        <w:tc>
          <w:tcPr>
            <w:tcW w:w="6520" w:type="dxa"/>
          </w:tcPr>
          <w:p w14:paraId="7C534FA9" w14:textId="77777777" w:rsidR="00AA30D6" w:rsidRDefault="00AA30D6" w:rsidP="00D766F1">
            <w:pPr>
              <w:pStyle w:val="BodyText"/>
              <w:rPr>
                <w:color w:val="000000"/>
                <w:lang w:val="en-AU"/>
              </w:rPr>
            </w:pPr>
            <w:r>
              <w:t xml:space="preserve">MSP 1 - </w:t>
            </w:r>
            <w:r w:rsidRPr="00B34064">
              <w:rPr>
                <w:color w:val="000000"/>
                <w:lang w:val="en-AU"/>
              </w:rPr>
              <w:t>VTS Information Service (IS)</w:t>
            </w:r>
          </w:p>
          <w:p w14:paraId="23240B18" w14:textId="77777777" w:rsidR="00AA30D6" w:rsidRDefault="00AA30D6" w:rsidP="00D766F1">
            <w:pPr>
              <w:pStyle w:val="BodyText"/>
              <w:rPr>
                <w:color w:val="000000"/>
                <w:lang w:val="en-AU"/>
              </w:rPr>
            </w:pPr>
            <w:r>
              <w:t xml:space="preserve">MSP 2 - </w:t>
            </w:r>
            <w:r w:rsidRPr="00B34064">
              <w:rPr>
                <w:color w:val="000000"/>
                <w:lang w:val="en-AU"/>
              </w:rPr>
              <w:t>VTS Navigation Assistance Service (NAS)</w:t>
            </w:r>
          </w:p>
          <w:p w14:paraId="38CA6592" w14:textId="77777777" w:rsidR="00AA30D6" w:rsidRDefault="00AA30D6" w:rsidP="00D766F1">
            <w:pPr>
              <w:pStyle w:val="BodyText"/>
              <w:rPr>
                <w:color w:val="000000"/>
                <w:lang w:val="en-AU"/>
              </w:rPr>
            </w:pPr>
            <w:r>
              <w:t xml:space="preserve">MSP 3 - </w:t>
            </w:r>
            <w:r w:rsidRPr="00B34064">
              <w:rPr>
                <w:color w:val="000000"/>
                <w:lang w:val="en-AU"/>
              </w:rPr>
              <w:t>VTS Traffic Organization Service (TOS);</w:t>
            </w:r>
          </w:p>
          <w:p w14:paraId="47A76150" w14:textId="77777777" w:rsidR="00AA30D6" w:rsidRDefault="00AA30D6" w:rsidP="00D766F1">
            <w:pPr>
              <w:pStyle w:val="BodyText"/>
              <w:rPr>
                <w:color w:val="000000"/>
                <w:lang w:val="en-AU"/>
              </w:rPr>
            </w:pPr>
            <w:r>
              <w:t xml:space="preserve">MSP 4 - </w:t>
            </w:r>
            <w:r w:rsidRPr="00B34064">
              <w:rPr>
                <w:color w:val="000000"/>
                <w:lang w:val="en-AU"/>
              </w:rPr>
              <w:t>Local Port Service (LPS)</w:t>
            </w:r>
          </w:p>
          <w:p w14:paraId="7B4D1AA4" w14:textId="77777777" w:rsidR="00AA30D6" w:rsidRDefault="00AA30D6" w:rsidP="00D766F1">
            <w:pPr>
              <w:pStyle w:val="BodyText"/>
              <w:rPr>
                <w:color w:val="000000"/>
                <w:lang w:val="en-AU"/>
              </w:rPr>
            </w:pPr>
            <w:r>
              <w:rPr>
                <w:color w:val="000000"/>
                <w:lang w:val="en-AU"/>
              </w:rPr>
              <w:t xml:space="preserve">MSP 6 - </w:t>
            </w:r>
            <w:r w:rsidRPr="00B34064">
              <w:rPr>
                <w:color w:val="000000"/>
                <w:lang w:val="en-AU"/>
              </w:rPr>
              <w:t>pilotage service</w:t>
            </w:r>
          </w:p>
          <w:p w14:paraId="58040AF3" w14:textId="77777777" w:rsidR="00AA30D6" w:rsidRPr="002A2E0B" w:rsidRDefault="00AA30D6" w:rsidP="00D766F1">
            <w:pPr>
              <w:pStyle w:val="BodyText"/>
              <w:rPr>
                <w:color w:val="000000"/>
                <w:lang w:val="en-AU"/>
              </w:rPr>
            </w:pPr>
            <w:r>
              <w:rPr>
                <w:color w:val="000000"/>
                <w:lang w:val="en-AU"/>
              </w:rPr>
              <w:t xml:space="preserve">MSP 7 - </w:t>
            </w:r>
            <w:r w:rsidRPr="00B34064">
              <w:rPr>
                <w:color w:val="000000"/>
                <w:lang w:val="en-AU"/>
              </w:rPr>
              <w:t>tugs service</w:t>
            </w:r>
          </w:p>
        </w:tc>
      </w:tr>
      <w:tr w:rsidR="00AA30D6" w:rsidRPr="00B34064" w14:paraId="7746FA81" w14:textId="77777777" w:rsidTr="00D766F1">
        <w:tc>
          <w:tcPr>
            <w:tcW w:w="2660" w:type="dxa"/>
          </w:tcPr>
          <w:p w14:paraId="5A74495C" w14:textId="77777777" w:rsidR="00AA30D6" w:rsidRPr="00B34064" w:rsidRDefault="00AA30D6" w:rsidP="00D766F1">
            <w:pPr>
              <w:pStyle w:val="BodyText"/>
            </w:pPr>
            <w:r>
              <w:t>UC-</w:t>
            </w:r>
            <w:r w:rsidRPr="00B34064">
              <w:t>5 –</w:t>
            </w:r>
            <w:r>
              <w:t xml:space="preserve"> </w:t>
            </w:r>
            <w:r w:rsidRPr="00B34064">
              <w:t xml:space="preserve">Charts and Publications </w:t>
            </w:r>
          </w:p>
          <w:p w14:paraId="3A2F367F" w14:textId="77777777" w:rsidR="00AA30D6" w:rsidRPr="00B34064" w:rsidRDefault="00AA30D6" w:rsidP="00D766F1">
            <w:pPr>
              <w:pStyle w:val="BodyText"/>
            </w:pPr>
          </w:p>
        </w:tc>
        <w:tc>
          <w:tcPr>
            <w:tcW w:w="6520" w:type="dxa"/>
          </w:tcPr>
          <w:p w14:paraId="404A8B71" w14:textId="77777777" w:rsidR="00AA30D6" w:rsidRDefault="00AA30D6" w:rsidP="00D766F1">
            <w:pPr>
              <w:pStyle w:val="BodyText"/>
            </w:pPr>
            <w:r>
              <w:t xml:space="preserve">MSP 11 - </w:t>
            </w:r>
            <w:r w:rsidRPr="00B34064">
              <w:rPr>
                <w:color w:val="000000"/>
                <w:lang w:val="en-AU"/>
              </w:rPr>
              <w:t>nautical chart service</w:t>
            </w:r>
          </w:p>
          <w:p w14:paraId="06D437B6" w14:textId="77777777" w:rsidR="00AA30D6" w:rsidRDefault="00AA30D6" w:rsidP="00D766F1">
            <w:pPr>
              <w:pStyle w:val="BodyText"/>
            </w:pPr>
            <w:r>
              <w:t xml:space="preserve">MSP 12 - </w:t>
            </w:r>
            <w:r w:rsidRPr="00B34064">
              <w:rPr>
                <w:color w:val="000000"/>
                <w:lang w:val="en-AU"/>
              </w:rPr>
              <w:t>nautical publications service</w:t>
            </w:r>
          </w:p>
          <w:p w14:paraId="1669E370" w14:textId="77777777" w:rsidR="00AA30D6" w:rsidRPr="00B34064" w:rsidRDefault="00AA30D6" w:rsidP="00D766F1">
            <w:pPr>
              <w:pStyle w:val="BodyText"/>
            </w:pPr>
            <w:r w:rsidRPr="00B34064">
              <w:t>MSP 15</w:t>
            </w:r>
            <w:r>
              <w:t xml:space="preserve"> - </w:t>
            </w:r>
            <w:r w:rsidRPr="00B34064">
              <w:rPr>
                <w:color w:val="000000"/>
                <w:lang w:val="en-AU"/>
              </w:rPr>
              <w:t>real-time hydrographic and environmental information services</w:t>
            </w:r>
          </w:p>
        </w:tc>
      </w:tr>
      <w:tr w:rsidR="00AA30D6" w:rsidRPr="00577EF0" w14:paraId="08C94B24" w14:textId="77777777" w:rsidTr="00D766F1">
        <w:tc>
          <w:tcPr>
            <w:tcW w:w="2660" w:type="dxa"/>
          </w:tcPr>
          <w:p w14:paraId="79051741" w14:textId="77777777" w:rsidR="00AA30D6" w:rsidRPr="00B34064" w:rsidRDefault="00AA30D6" w:rsidP="00D766F1">
            <w:pPr>
              <w:pStyle w:val="BodyText"/>
            </w:pPr>
            <w:r w:rsidRPr="00B34064">
              <w:t xml:space="preserve">Use Case 6 – Route Exchange (UC-6) </w:t>
            </w:r>
          </w:p>
          <w:p w14:paraId="535A0422" w14:textId="77777777" w:rsidR="00AA30D6" w:rsidRPr="00B34064" w:rsidRDefault="00AA30D6" w:rsidP="00D766F1">
            <w:pPr>
              <w:pStyle w:val="BodyText"/>
            </w:pPr>
          </w:p>
        </w:tc>
        <w:tc>
          <w:tcPr>
            <w:tcW w:w="6520" w:type="dxa"/>
          </w:tcPr>
          <w:p w14:paraId="3F5D7F5E" w14:textId="77777777" w:rsidR="00AA30D6" w:rsidRDefault="00AA30D6" w:rsidP="00D766F1">
            <w:pPr>
              <w:pStyle w:val="BodyText"/>
              <w:rPr>
                <w:color w:val="000000"/>
                <w:lang w:val="en-AU"/>
              </w:rPr>
            </w:pPr>
            <w:r>
              <w:t xml:space="preserve">MSP 1 - </w:t>
            </w:r>
            <w:r w:rsidRPr="00B34064">
              <w:rPr>
                <w:color w:val="000000"/>
                <w:lang w:val="en-AU"/>
              </w:rPr>
              <w:t>VTS Information Service (IS)</w:t>
            </w:r>
          </w:p>
          <w:p w14:paraId="00EC0C06" w14:textId="77777777" w:rsidR="00AA30D6" w:rsidRDefault="00AA30D6" w:rsidP="00D766F1">
            <w:pPr>
              <w:pStyle w:val="BodyText"/>
              <w:rPr>
                <w:color w:val="000000"/>
                <w:lang w:val="en-AU"/>
              </w:rPr>
            </w:pPr>
            <w:r>
              <w:t xml:space="preserve">MSP 2 - </w:t>
            </w:r>
            <w:r w:rsidRPr="00B34064">
              <w:rPr>
                <w:color w:val="000000"/>
                <w:lang w:val="en-AU"/>
              </w:rPr>
              <w:t>VTS Navigation Assistance Service (NAS)</w:t>
            </w:r>
          </w:p>
          <w:p w14:paraId="7A95F19B" w14:textId="77777777" w:rsidR="00AA30D6" w:rsidRDefault="00AA30D6" w:rsidP="00D766F1">
            <w:pPr>
              <w:pStyle w:val="BodyText"/>
              <w:rPr>
                <w:color w:val="000000"/>
                <w:lang w:val="en-AU"/>
              </w:rPr>
            </w:pPr>
            <w:r>
              <w:t xml:space="preserve">MSP 3 - </w:t>
            </w:r>
            <w:r w:rsidRPr="00B34064">
              <w:rPr>
                <w:color w:val="000000"/>
                <w:lang w:val="en-AU"/>
              </w:rPr>
              <w:t>VTS Traffic Organization Service (TOS);</w:t>
            </w:r>
          </w:p>
          <w:p w14:paraId="6562C6B0" w14:textId="77777777" w:rsidR="00AA30D6" w:rsidRDefault="00AA30D6" w:rsidP="00D766F1">
            <w:pPr>
              <w:pStyle w:val="BodyText"/>
              <w:rPr>
                <w:color w:val="000000"/>
                <w:lang w:val="en-AU"/>
              </w:rPr>
            </w:pPr>
            <w:r>
              <w:t xml:space="preserve">MSP 4 - </w:t>
            </w:r>
            <w:r w:rsidRPr="00B34064">
              <w:rPr>
                <w:color w:val="000000"/>
                <w:lang w:val="en-AU"/>
              </w:rPr>
              <w:t>Local Port Service (LPS)</w:t>
            </w:r>
          </w:p>
          <w:p w14:paraId="196D2B3A" w14:textId="77777777" w:rsidR="00AA30D6" w:rsidRDefault="00AA30D6" w:rsidP="00D766F1">
            <w:pPr>
              <w:pStyle w:val="BodyText"/>
              <w:rPr>
                <w:color w:val="000000"/>
                <w:lang w:val="en-AU"/>
              </w:rPr>
            </w:pPr>
            <w:r>
              <w:rPr>
                <w:color w:val="000000"/>
                <w:lang w:val="en-AU"/>
              </w:rPr>
              <w:t xml:space="preserve">MSP 5 - </w:t>
            </w:r>
            <w:r w:rsidRPr="00B34064">
              <w:rPr>
                <w:color w:val="000000"/>
                <w:lang w:val="en-AU"/>
              </w:rPr>
              <w:t>Maritime Safety Information (MSI) service</w:t>
            </w:r>
          </w:p>
          <w:p w14:paraId="0C200905" w14:textId="77777777" w:rsidR="00AA30D6" w:rsidRDefault="00AA30D6" w:rsidP="00D766F1">
            <w:pPr>
              <w:pStyle w:val="BodyText"/>
              <w:rPr>
                <w:color w:val="000000"/>
                <w:lang w:val="en-AU"/>
              </w:rPr>
            </w:pPr>
            <w:r>
              <w:rPr>
                <w:color w:val="000000"/>
                <w:lang w:val="en-AU"/>
              </w:rPr>
              <w:t xml:space="preserve">MSP 6 - </w:t>
            </w:r>
            <w:r w:rsidRPr="00B34064">
              <w:rPr>
                <w:color w:val="000000"/>
                <w:lang w:val="en-AU"/>
              </w:rPr>
              <w:t>pilotage service</w:t>
            </w:r>
          </w:p>
          <w:p w14:paraId="4406BA17" w14:textId="77777777" w:rsidR="00AA30D6" w:rsidRDefault="00AA30D6" w:rsidP="00D766F1">
            <w:pPr>
              <w:pStyle w:val="BodyText"/>
              <w:rPr>
                <w:color w:val="000000"/>
                <w:lang w:val="en-AU"/>
              </w:rPr>
            </w:pPr>
            <w:r>
              <w:rPr>
                <w:color w:val="000000"/>
                <w:lang w:val="en-AU"/>
              </w:rPr>
              <w:t xml:space="preserve">MSP 7 - </w:t>
            </w:r>
            <w:r w:rsidRPr="00B34064">
              <w:rPr>
                <w:color w:val="000000"/>
                <w:lang w:val="en-AU"/>
              </w:rPr>
              <w:t>tugs service</w:t>
            </w:r>
          </w:p>
          <w:p w14:paraId="511DE3D0" w14:textId="77777777" w:rsidR="00AA30D6" w:rsidRDefault="00AA30D6" w:rsidP="00D766F1">
            <w:pPr>
              <w:pStyle w:val="BodyText"/>
              <w:rPr>
                <w:color w:val="000000"/>
                <w:lang w:val="en-AU"/>
              </w:rPr>
            </w:pPr>
            <w:r>
              <w:rPr>
                <w:color w:val="000000"/>
                <w:lang w:val="en-AU"/>
              </w:rPr>
              <w:t xml:space="preserve">MSP 8 - </w:t>
            </w:r>
            <w:r w:rsidRPr="00B34064">
              <w:rPr>
                <w:color w:val="000000"/>
                <w:lang w:val="en-AU"/>
              </w:rPr>
              <w:t>vessel shore reporting</w:t>
            </w:r>
          </w:p>
          <w:p w14:paraId="02B98C24" w14:textId="77777777" w:rsidR="00AA30D6" w:rsidRDefault="00AA30D6" w:rsidP="00D766F1">
            <w:pPr>
              <w:pStyle w:val="BodyText"/>
              <w:rPr>
                <w:color w:val="000000"/>
                <w:lang w:val="en-AU"/>
              </w:rPr>
            </w:pPr>
            <w:r>
              <w:rPr>
                <w:color w:val="000000"/>
                <w:lang w:val="en-AU"/>
              </w:rPr>
              <w:t xml:space="preserve">MSP 10 - </w:t>
            </w:r>
            <w:r w:rsidRPr="00B34064">
              <w:rPr>
                <w:color w:val="000000"/>
                <w:lang w:val="en-AU"/>
              </w:rPr>
              <w:t>Maritime Assistance Service (MAS)</w:t>
            </w:r>
          </w:p>
          <w:p w14:paraId="2341F1EF" w14:textId="77777777" w:rsidR="00AA30D6" w:rsidRDefault="00AA30D6" w:rsidP="00D766F1">
            <w:pPr>
              <w:pStyle w:val="BodyText"/>
              <w:rPr>
                <w:color w:val="000000"/>
                <w:lang w:val="en-AU"/>
              </w:rPr>
            </w:pPr>
            <w:r>
              <w:rPr>
                <w:color w:val="000000"/>
                <w:lang w:val="en-AU"/>
              </w:rPr>
              <w:t xml:space="preserve">MSP 11 - </w:t>
            </w:r>
            <w:r w:rsidRPr="00B34064">
              <w:rPr>
                <w:color w:val="000000"/>
                <w:lang w:val="en-AU"/>
              </w:rPr>
              <w:t>nautical chart service</w:t>
            </w:r>
          </w:p>
          <w:p w14:paraId="33EB21CA" w14:textId="77777777" w:rsidR="00AA30D6" w:rsidRDefault="00AA30D6" w:rsidP="00D766F1">
            <w:pPr>
              <w:pStyle w:val="BodyText"/>
              <w:rPr>
                <w:color w:val="000000"/>
                <w:lang w:val="en-AU"/>
              </w:rPr>
            </w:pPr>
            <w:r>
              <w:rPr>
                <w:color w:val="000000"/>
                <w:lang w:val="en-AU"/>
              </w:rPr>
              <w:lastRenderedPageBreak/>
              <w:t xml:space="preserve">MSP 12 - </w:t>
            </w:r>
            <w:r w:rsidRPr="00B34064">
              <w:rPr>
                <w:color w:val="000000"/>
                <w:lang w:val="en-AU"/>
              </w:rPr>
              <w:t>nautical publications service</w:t>
            </w:r>
          </w:p>
          <w:p w14:paraId="5E7C0332" w14:textId="77777777" w:rsidR="00AA30D6" w:rsidRDefault="00AA30D6" w:rsidP="00D766F1">
            <w:pPr>
              <w:pStyle w:val="BodyText"/>
              <w:rPr>
                <w:color w:val="000000"/>
                <w:lang w:val="en-AU"/>
              </w:rPr>
            </w:pPr>
            <w:r>
              <w:rPr>
                <w:color w:val="000000"/>
                <w:lang w:val="en-AU"/>
              </w:rPr>
              <w:t xml:space="preserve">MSP 13 - </w:t>
            </w:r>
            <w:r w:rsidRPr="00B34064">
              <w:rPr>
                <w:color w:val="000000"/>
                <w:lang w:val="en-AU"/>
              </w:rPr>
              <w:t>ice navigation service</w:t>
            </w:r>
          </w:p>
          <w:p w14:paraId="56937393" w14:textId="77777777" w:rsidR="00AA30D6" w:rsidRDefault="00AA30D6" w:rsidP="00D766F1">
            <w:pPr>
              <w:pStyle w:val="BodyText"/>
              <w:rPr>
                <w:color w:val="000000"/>
                <w:lang w:val="en-AU"/>
              </w:rPr>
            </w:pPr>
            <w:r>
              <w:rPr>
                <w:color w:val="000000"/>
                <w:lang w:val="en-AU"/>
              </w:rPr>
              <w:t xml:space="preserve">MSP 14 - </w:t>
            </w:r>
            <w:r w:rsidRPr="00B34064">
              <w:rPr>
                <w:color w:val="000000"/>
                <w:lang w:val="en-AU"/>
              </w:rPr>
              <w:t>Meteorological information service</w:t>
            </w:r>
          </w:p>
          <w:p w14:paraId="71C5A325" w14:textId="77777777" w:rsidR="00AA30D6" w:rsidRDefault="00AA30D6" w:rsidP="00D766F1">
            <w:pPr>
              <w:pStyle w:val="BodyText"/>
              <w:rPr>
                <w:color w:val="000000"/>
                <w:lang w:val="en-AU"/>
              </w:rPr>
            </w:pPr>
            <w:r>
              <w:rPr>
                <w:color w:val="000000"/>
                <w:lang w:val="en-AU"/>
              </w:rPr>
              <w:t xml:space="preserve">MSP 15 - </w:t>
            </w:r>
            <w:r w:rsidRPr="00B34064">
              <w:rPr>
                <w:color w:val="000000"/>
                <w:lang w:val="en-AU"/>
              </w:rPr>
              <w:t>real-time hydrographic and environmental information services</w:t>
            </w:r>
          </w:p>
          <w:p w14:paraId="4610ACFD" w14:textId="77777777" w:rsidR="00AA30D6" w:rsidRPr="00577EF0" w:rsidRDefault="00AA30D6" w:rsidP="00D766F1">
            <w:pPr>
              <w:pStyle w:val="BodyText"/>
              <w:rPr>
                <w:color w:val="000000"/>
                <w:lang w:val="en-AU"/>
              </w:rPr>
            </w:pPr>
            <w:r>
              <w:rPr>
                <w:color w:val="000000"/>
                <w:lang w:val="en-AU"/>
              </w:rPr>
              <w:t xml:space="preserve">MSP 16 </w:t>
            </w:r>
            <w:r w:rsidRPr="00B34064">
              <w:rPr>
                <w:color w:val="000000"/>
                <w:lang w:val="en-AU"/>
              </w:rPr>
              <w:t>Search and Rescue (SAR) Service</w:t>
            </w:r>
          </w:p>
        </w:tc>
      </w:tr>
      <w:tr w:rsidR="00AA30D6" w:rsidRPr="00B34064" w14:paraId="3C79192C" w14:textId="77777777" w:rsidTr="00D766F1">
        <w:tc>
          <w:tcPr>
            <w:tcW w:w="2660" w:type="dxa"/>
          </w:tcPr>
          <w:p w14:paraId="2D5466C4" w14:textId="77777777" w:rsidR="00AA30D6" w:rsidRPr="00B34064" w:rsidRDefault="00AA30D6" w:rsidP="00D766F1">
            <w:pPr>
              <w:pStyle w:val="BodyText"/>
            </w:pPr>
            <w:r>
              <w:lastRenderedPageBreak/>
              <w:t>Use Case 7 – Logistics (UC-7)</w:t>
            </w:r>
          </w:p>
        </w:tc>
        <w:tc>
          <w:tcPr>
            <w:tcW w:w="6520" w:type="dxa"/>
          </w:tcPr>
          <w:p w14:paraId="19F73A02" w14:textId="77777777" w:rsidR="00AA30D6" w:rsidRPr="00B34064" w:rsidRDefault="00AA30D6" w:rsidP="00D766F1">
            <w:pPr>
              <w:pStyle w:val="BodyText"/>
            </w:pPr>
            <w:r>
              <w:t xml:space="preserve">MSP 7 </w:t>
            </w:r>
            <w:r w:rsidRPr="00B34064">
              <w:rPr>
                <w:color w:val="000000"/>
                <w:lang w:val="en-AU"/>
              </w:rPr>
              <w:t>tugs service</w:t>
            </w:r>
          </w:p>
        </w:tc>
      </w:tr>
    </w:tbl>
    <w:p w14:paraId="0CC77A8A" w14:textId="77777777" w:rsidR="00CF30A6" w:rsidRDefault="00CF30A6" w:rsidP="00371BEF">
      <w:pPr>
        <w:pStyle w:val="BodyText"/>
        <w:rPr>
          <w:lang w:eastAsia="de-DE"/>
        </w:rPr>
      </w:pPr>
    </w:p>
    <w:p w14:paraId="5BB4B388" w14:textId="77777777" w:rsidR="00AA30D6" w:rsidRPr="0091147C" w:rsidRDefault="00AA30D6" w:rsidP="00AA30D6">
      <w:pPr>
        <w:pStyle w:val="Heading2"/>
      </w:pPr>
      <w:bookmarkStart w:id="152" w:name="_Toc433739075"/>
      <w:bookmarkStart w:id="153" w:name="_Toc433937333"/>
      <w:r w:rsidRPr="0091147C">
        <w:t>Use Case 1 – SAR communications (UC-1)</w:t>
      </w:r>
      <w:bookmarkEnd w:id="152"/>
      <w:bookmarkEnd w:id="153"/>
    </w:p>
    <w:p w14:paraId="3E585979" w14:textId="77777777" w:rsidR="00AA30D6" w:rsidRDefault="00AA30D6" w:rsidP="00AA30D6">
      <w:pPr>
        <w:pStyle w:val="BodyText"/>
      </w:pPr>
      <w:r>
        <w:t xml:space="preserve">SAR Communications are defined in existing documentation (ref SOLAS IV, SAR 79, IAMSAR Manual, NAVTEX manual and SafetyNet manual). </w:t>
      </w:r>
    </w:p>
    <w:p w14:paraId="5E6D5477" w14:textId="77777777" w:rsidR="00AA30D6" w:rsidRPr="00CC38DA" w:rsidRDefault="00AA30D6" w:rsidP="00AA30D6">
      <w:pPr>
        <w:pStyle w:val="BodyText"/>
        <w:rPr>
          <w:lang w:val="en-US"/>
        </w:rPr>
      </w:pPr>
      <w:r w:rsidRPr="00062204">
        <w:t xml:space="preserve">VDES is a technology that supplements AIS communications, and as such </w:t>
      </w:r>
      <w:r>
        <w:t>may</w:t>
      </w:r>
      <w:r w:rsidRPr="00062204">
        <w:t xml:space="preserve"> be use</w:t>
      </w:r>
      <w:r>
        <w:t>d</w:t>
      </w:r>
      <w:r w:rsidRPr="00062204">
        <w:t xml:space="preserve"> for data communication of </w:t>
      </w:r>
      <w:r>
        <w:t>Maritime Safety Information (</w:t>
      </w:r>
      <w:r w:rsidRPr="00062204">
        <w:t>MSI</w:t>
      </w:r>
      <w:r>
        <w:t>)</w:t>
      </w:r>
      <w:r w:rsidRPr="00062204">
        <w:t xml:space="preserve"> and supplementary distress communications.</w:t>
      </w:r>
      <w:r>
        <w:t xml:space="preserve"> </w:t>
      </w:r>
      <w:r w:rsidRPr="00062204">
        <w:rPr>
          <w:lang w:val="en-US"/>
        </w:rPr>
        <w:t>The VDE</w:t>
      </w:r>
      <w:r>
        <w:rPr>
          <w:lang w:val="en-US"/>
        </w:rPr>
        <w:t>S</w:t>
      </w:r>
      <w:r w:rsidRPr="00062204">
        <w:rPr>
          <w:lang w:val="en-US"/>
        </w:rPr>
        <w:t xml:space="preserve"> satellite component (VDE-SAT) </w:t>
      </w:r>
      <w:r>
        <w:rPr>
          <w:lang w:val="en-US"/>
        </w:rPr>
        <w:t>may be</w:t>
      </w:r>
      <w:r w:rsidRPr="00062204">
        <w:rPr>
          <w:lang w:val="en-US"/>
        </w:rPr>
        <w:t xml:space="preserve"> an effective means to extend the VDES to areas outside of coastal VHF coverage</w:t>
      </w:r>
      <w:r>
        <w:rPr>
          <w:lang w:val="en-US"/>
        </w:rPr>
        <w:t>. The VDES-SAR</w:t>
      </w:r>
      <w:r w:rsidRPr="00062204">
        <w:rPr>
          <w:lang w:val="en-US"/>
        </w:rPr>
        <w:t xml:space="preserve"> </w:t>
      </w:r>
      <w:r>
        <w:rPr>
          <w:lang w:val="en-US"/>
        </w:rPr>
        <w:t>may</w:t>
      </w:r>
      <w:r w:rsidRPr="00062204">
        <w:rPr>
          <w:lang w:val="en-US"/>
        </w:rPr>
        <w:t xml:space="preserve"> deliver information in a broadcast, multicast or unicast mode to a </w:t>
      </w:r>
      <w:r>
        <w:rPr>
          <w:lang w:val="en-US"/>
        </w:rPr>
        <w:t>broad area</w:t>
      </w:r>
      <w:r w:rsidRPr="00062204">
        <w:rPr>
          <w:lang w:val="en-US"/>
        </w:rPr>
        <w:t xml:space="preserve">, addressing many ships using only minimal radio spectrum resources. The VDE-SAT provides a communication channel that is complementary to </w:t>
      </w:r>
      <w:r>
        <w:rPr>
          <w:lang w:val="en-US"/>
        </w:rPr>
        <w:t xml:space="preserve">GMDSS and </w:t>
      </w:r>
      <w:r w:rsidRPr="00062204">
        <w:rPr>
          <w:lang w:val="en-US"/>
        </w:rPr>
        <w:t>the terrestrial components of the VDES system (i.e. coordinated with terrestrial VDE</w:t>
      </w:r>
      <w:r>
        <w:rPr>
          <w:lang w:val="en-US"/>
        </w:rPr>
        <w:t>S</w:t>
      </w:r>
      <w:r w:rsidRPr="00062204">
        <w:rPr>
          <w:lang w:val="en-US"/>
        </w:rPr>
        <w:t>, application specific messages (ASM) and AIS functionalities and their supporting systems).</w:t>
      </w:r>
    </w:p>
    <w:p w14:paraId="234E4D72" w14:textId="77777777" w:rsidR="00AA30D6" w:rsidRDefault="00AA30D6" w:rsidP="00AA30D6">
      <w:pPr>
        <w:pStyle w:val="BodyText"/>
        <w:rPr>
          <w:lang w:val="en-US"/>
        </w:rPr>
      </w:pPr>
      <w:r w:rsidRPr="00062204">
        <w:rPr>
          <w:lang w:val="en-US"/>
        </w:rPr>
        <w:t xml:space="preserve">VDES </w:t>
      </w:r>
      <w:r>
        <w:rPr>
          <w:lang w:val="en-US"/>
        </w:rPr>
        <w:t xml:space="preserve">may be used to relay </w:t>
      </w:r>
      <w:r w:rsidRPr="00062204">
        <w:rPr>
          <w:lang w:val="en-US"/>
        </w:rPr>
        <w:t>shore-to-ship distress alert</w:t>
      </w:r>
      <w:r>
        <w:rPr>
          <w:lang w:val="en-US"/>
        </w:rPr>
        <w:t xml:space="preserve">s and locating signals (i.e SARTs).  </w:t>
      </w:r>
      <w:r w:rsidRPr="00062204">
        <w:rPr>
          <w:lang w:val="en-US"/>
        </w:rPr>
        <w:t xml:space="preserve">VDES has also potential to </w:t>
      </w:r>
      <w:r>
        <w:rPr>
          <w:lang w:val="en-US"/>
        </w:rPr>
        <w:t>supplement</w:t>
      </w:r>
      <w:r w:rsidRPr="00062204">
        <w:rPr>
          <w:lang w:val="en-US"/>
        </w:rPr>
        <w:t xml:space="preserve"> other GMDSS functional requirements which </w:t>
      </w:r>
      <w:r>
        <w:rPr>
          <w:lang w:val="en-US"/>
        </w:rPr>
        <w:t xml:space="preserve">will </w:t>
      </w:r>
      <w:r w:rsidRPr="00062204">
        <w:rPr>
          <w:lang w:val="en-US"/>
        </w:rPr>
        <w:t xml:space="preserve">need </w:t>
      </w:r>
      <w:r>
        <w:rPr>
          <w:lang w:val="en-US"/>
        </w:rPr>
        <w:t>further development</w:t>
      </w:r>
      <w:r w:rsidRPr="00062204">
        <w:rPr>
          <w:lang w:val="en-US"/>
        </w:rPr>
        <w:t xml:space="preserve">. </w:t>
      </w:r>
    </w:p>
    <w:p w14:paraId="0DFDDDB1" w14:textId="77777777" w:rsidR="00AA30D6" w:rsidRPr="00AA30D6" w:rsidRDefault="00AA30D6" w:rsidP="00AA30D6">
      <w:pPr>
        <w:pStyle w:val="BodyText"/>
      </w:pPr>
      <w:r>
        <w:t xml:space="preserve">In this use case the mix of current communications and developing communications techniques can enhance and improve the sharing of information in prosecution of a SAR incident.  This would include text in free form / standard formats; transfer of waypoints for display on on-board equipment; transfer of GIS information / search patterns; images; etc.  </w:t>
      </w:r>
    </w:p>
    <w:p w14:paraId="5F2E8985" w14:textId="77777777" w:rsidR="00AA30D6" w:rsidRPr="00CC38DA" w:rsidRDefault="00AA30D6" w:rsidP="00AA30D6">
      <w:pPr>
        <w:pStyle w:val="BodyText"/>
        <w:rPr>
          <w:lang w:val="en-US"/>
        </w:rPr>
      </w:pPr>
      <w:r>
        <w:rPr>
          <w:lang w:val="en-US"/>
        </w:rPr>
        <w:t xml:space="preserve">The VDES can be used in SAR planning, execution and decision making.  </w:t>
      </w:r>
    </w:p>
    <w:p w14:paraId="175E9254" w14:textId="77777777" w:rsidR="00AA30D6" w:rsidRDefault="00AA30D6" w:rsidP="00AA30D6">
      <w:pPr>
        <w:pStyle w:val="Heading3"/>
      </w:pPr>
      <w:bookmarkStart w:id="154" w:name="_Toc433937334"/>
      <w:r>
        <w:t>Scenario - Distress Communications – Mayday Relay (UC-1.1)</w:t>
      </w:r>
      <w:bookmarkEnd w:id="154"/>
    </w:p>
    <w:p w14:paraId="22206048" w14:textId="77777777" w:rsidR="00AA30D6" w:rsidRDefault="00AA30D6" w:rsidP="00AA30D6">
      <w:pPr>
        <w:pStyle w:val="Heading4"/>
      </w:pPr>
      <w:r>
        <w:t>Narrative for Scenario:</w:t>
      </w:r>
    </w:p>
    <w:p w14:paraId="4F1A73BC" w14:textId="77777777" w:rsidR="00AA30D6" w:rsidRDefault="00AA30D6" w:rsidP="00AA30D6">
      <w:pPr>
        <w:pStyle w:val="Bullet1"/>
      </w:pPr>
      <w:r>
        <w:t xml:space="preserve">A distress alert is initiated. </w:t>
      </w:r>
    </w:p>
    <w:p w14:paraId="44D6DB5F" w14:textId="77777777" w:rsidR="00AA30D6" w:rsidRDefault="00AA30D6" w:rsidP="00AA30D6">
      <w:pPr>
        <w:pStyle w:val="Bullet1"/>
      </w:pPr>
      <w:r>
        <w:t xml:space="preserve">GMDSS stations receive the alert and forward it to a Rescue Coordination Centre (RCC). </w:t>
      </w:r>
    </w:p>
    <w:p w14:paraId="01AAB0D2" w14:textId="77777777" w:rsidR="00AA30D6" w:rsidRDefault="00AA30D6" w:rsidP="00AA30D6">
      <w:pPr>
        <w:pStyle w:val="Bullet1"/>
      </w:pPr>
      <w:r>
        <w:t>The distress alert is acknowledged by the responsible RCC for the incident.</w:t>
      </w:r>
    </w:p>
    <w:p w14:paraId="0C4E0B95" w14:textId="77777777" w:rsidR="00AA30D6" w:rsidRDefault="00AA30D6" w:rsidP="00AA30D6">
      <w:pPr>
        <w:pStyle w:val="Bullet1"/>
      </w:pPr>
      <w:r>
        <w:t>The RCC use VDES to forward information of the incident to vessels in the area.</w:t>
      </w:r>
    </w:p>
    <w:p w14:paraId="291F1BD0" w14:textId="77777777" w:rsidR="00AA30D6" w:rsidRPr="004A5DA9" w:rsidRDefault="00AA30D6" w:rsidP="00AA30D6">
      <w:pPr>
        <w:pStyle w:val="Bullet1"/>
      </w:pPr>
      <w:r w:rsidRPr="004A5DA9">
        <w:t>Information may</w:t>
      </w:r>
      <w:r>
        <w:t xml:space="preserve"> also</w:t>
      </w:r>
      <w:r w:rsidRPr="004A5DA9">
        <w:t xml:space="preserve"> be provided using existing formats. </w:t>
      </w:r>
    </w:p>
    <w:p w14:paraId="297ACC60" w14:textId="77777777" w:rsidR="00AA30D6" w:rsidRPr="004A5DA9" w:rsidRDefault="00AA30D6" w:rsidP="00AA30D6">
      <w:pPr>
        <w:pStyle w:val="Bullet1"/>
      </w:pPr>
      <w:r w:rsidRPr="004A5DA9">
        <w:t xml:space="preserve">Information provided may be integrated with and portrayed on external systems onboard (i.e Radar, ECDIS) </w:t>
      </w:r>
      <w:r>
        <w:t>to</w:t>
      </w:r>
      <w:r w:rsidRPr="004A5DA9">
        <w:t xml:space="preserve"> facilitate vessel(s) acting on the information.  (i.e. course to intercept, ETA on-scene,  vessels notified, on-scene conditions, common operating picture, etc.)</w:t>
      </w:r>
    </w:p>
    <w:p w14:paraId="66FF56F3" w14:textId="77777777" w:rsidR="00AA30D6" w:rsidRDefault="00AA30D6" w:rsidP="00AA30D6">
      <w:pPr>
        <w:pStyle w:val="Bullet1"/>
      </w:pPr>
      <w:r w:rsidRPr="004A5DA9">
        <w:t xml:space="preserve">Information can be provided to the vessel based on its route </w:t>
      </w:r>
    </w:p>
    <w:p w14:paraId="6CB7A930" w14:textId="77777777" w:rsidR="00AA30D6" w:rsidRDefault="00AA30D6" w:rsidP="00AA30D6">
      <w:pPr>
        <w:pStyle w:val="Heading4"/>
      </w:pPr>
      <w:r w:rsidRPr="000069E6">
        <w:lastRenderedPageBreak/>
        <w:t>Requirements</w:t>
      </w:r>
      <w:r>
        <w:t>:</w:t>
      </w:r>
    </w:p>
    <w:p w14:paraId="5CE2972A" w14:textId="77777777" w:rsidR="00AA30D6" w:rsidRDefault="00AA30D6" w:rsidP="00AA30D6">
      <w:pPr>
        <w:pStyle w:val="Bullet1"/>
      </w:pPr>
      <w:r>
        <w:t xml:space="preserve">Interface – the VDES has the ability to accept input from an operator. </w:t>
      </w:r>
    </w:p>
    <w:p w14:paraId="7BCE027E" w14:textId="77777777" w:rsidR="00AA30D6" w:rsidRDefault="00AA30D6" w:rsidP="00AA30D6">
      <w:pPr>
        <w:pStyle w:val="Bullet1"/>
      </w:pPr>
      <w:r>
        <w:t xml:space="preserve">Communications – the VDES has the ability to forward information from RCC to vessels in the area (shore to all ships in a defined area). </w:t>
      </w:r>
    </w:p>
    <w:p w14:paraId="29428C9E" w14:textId="77777777" w:rsidR="00AA30D6" w:rsidRDefault="000C3CDA" w:rsidP="000C3CDA">
      <w:pPr>
        <w:pStyle w:val="Bullet2"/>
      </w:pPr>
      <w:r>
        <w:t>For example - d</w:t>
      </w:r>
      <w:r w:rsidR="00AA30D6">
        <w:t xml:space="preserve">igital information / search pattern. </w:t>
      </w:r>
    </w:p>
    <w:p w14:paraId="79195227" w14:textId="77777777" w:rsidR="00AA30D6" w:rsidRDefault="00AA30D6" w:rsidP="00AA30D6">
      <w:pPr>
        <w:pStyle w:val="Bullet1"/>
      </w:pPr>
      <w:r>
        <w:t>Communications – the VDES has the ability to receive response information from ships in the distress area (ship to shore)</w:t>
      </w:r>
    </w:p>
    <w:p w14:paraId="5B718A51" w14:textId="77777777" w:rsidR="00AA30D6" w:rsidRDefault="00AA30D6" w:rsidP="00AA30D6">
      <w:pPr>
        <w:pStyle w:val="Bullet1"/>
      </w:pPr>
      <w:r>
        <w:t xml:space="preserve">Communications – the VDES has the ability to forward information from RCC to vessels in the area (shore to specific ships in a defined area). </w:t>
      </w:r>
    </w:p>
    <w:p w14:paraId="2DD431D9" w14:textId="77777777" w:rsidR="00AA30D6" w:rsidRDefault="00AA30D6" w:rsidP="00AA30D6">
      <w:pPr>
        <w:pStyle w:val="Bullet1"/>
      </w:pPr>
      <w:r>
        <w:t xml:space="preserve">Interface – the VDES will accept templates.  </w:t>
      </w:r>
    </w:p>
    <w:p w14:paraId="4089254D" w14:textId="77777777" w:rsidR="00AA30D6" w:rsidRDefault="00AA30D6" w:rsidP="00AA30D6">
      <w:pPr>
        <w:pStyle w:val="Bullet1"/>
      </w:pPr>
      <w:r>
        <w:t xml:space="preserve">Interface – the VDES will accept input from external systems </w:t>
      </w:r>
    </w:p>
    <w:p w14:paraId="6868E226" w14:textId="77777777" w:rsidR="00AA30D6" w:rsidRDefault="00AA30D6" w:rsidP="00AA30D6">
      <w:pPr>
        <w:pStyle w:val="Bullet2"/>
      </w:pPr>
      <w:r>
        <w:t xml:space="preserve">For example - </w:t>
      </w:r>
      <w:r w:rsidRPr="005C663F">
        <w:t>base information</w:t>
      </w:r>
      <w:r>
        <w:t xml:space="preserve"> on the vessel</w:t>
      </w:r>
      <w:r w:rsidR="0045743F">
        <w:t xml:space="preserve"> (e.g. MMSI, IMO number)</w:t>
      </w:r>
      <w:r>
        <w:t>; positional data and timing data from World wide radio navigation  System</w:t>
      </w:r>
    </w:p>
    <w:p w14:paraId="1AB8AA38" w14:textId="77777777" w:rsidR="00AA30D6" w:rsidRDefault="00AA30D6" w:rsidP="00AA30D6">
      <w:pPr>
        <w:pStyle w:val="Bullet1"/>
      </w:pPr>
      <w:r>
        <w:t xml:space="preserve">Interface – the VDES will output information in a format compatible with other systems. </w:t>
      </w:r>
    </w:p>
    <w:p w14:paraId="3966D4BA" w14:textId="77777777" w:rsidR="00AA30D6" w:rsidRDefault="00F752F3" w:rsidP="00656013">
      <w:pPr>
        <w:pStyle w:val="Heading3"/>
      </w:pPr>
      <w:bookmarkStart w:id="155" w:name="_Toc433937335"/>
      <w:r>
        <w:t xml:space="preserve">Scenario - </w:t>
      </w:r>
      <w:r w:rsidR="00AA30D6">
        <w:t>SAR Operations – initiate search / response (UC-1.2)</w:t>
      </w:r>
      <w:bookmarkEnd w:id="155"/>
    </w:p>
    <w:p w14:paraId="38FBA7C1" w14:textId="77777777" w:rsidR="00AA30D6" w:rsidRDefault="00AA30D6" w:rsidP="00656013">
      <w:pPr>
        <w:pStyle w:val="Heading4"/>
      </w:pPr>
      <w:r>
        <w:t xml:space="preserve">Narrative for Scenario </w:t>
      </w:r>
      <w:r w:rsidRPr="00FE4F56">
        <w:t xml:space="preserve"> </w:t>
      </w:r>
    </w:p>
    <w:p w14:paraId="295F7C31" w14:textId="77777777" w:rsidR="00AA30D6" w:rsidRDefault="00AA30D6" w:rsidP="00656013">
      <w:pPr>
        <w:pStyle w:val="BodyText"/>
      </w:pPr>
      <w:r>
        <w:t xml:space="preserve">SAR Mission Co-ordinator (SMC) develops response to prosecute SAR in – resources, search plan, etc. </w:t>
      </w:r>
    </w:p>
    <w:p w14:paraId="4F2C3EEA" w14:textId="77777777" w:rsidR="00AA30D6" w:rsidRDefault="00AA30D6" w:rsidP="00656013">
      <w:pPr>
        <w:pStyle w:val="Bullet1"/>
      </w:pPr>
      <w:r>
        <w:t xml:space="preserve">SMC identifies and advises on-scene commander (OSC) and response units.  </w:t>
      </w:r>
    </w:p>
    <w:p w14:paraId="6F766C0D" w14:textId="77777777" w:rsidR="00AA30D6" w:rsidRDefault="00AA30D6" w:rsidP="00656013">
      <w:pPr>
        <w:pStyle w:val="Bullet1"/>
      </w:pPr>
      <w:r>
        <w:t xml:space="preserve">Information to prosecute SAR operation is forwarded to OSC and SAR response units (SRU) (information on resources, plan, waypoints for search pattern, SRU responsibilities, etc.). </w:t>
      </w:r>
    </w:p>
    <w:p w14:paraId="2D1C0EC8" w14:textId="77777777" w:rsidR="00AA30D6" w:rsidRDefault="00AA30D6" w:rsidP="00656013">
      <w:pPr>
        <w:pStyle w:val="Bullet1"/>
      </w:pPr>
      <w:r>
        <w:t>VDES is used to provide common operating picture and information provided in standard templates and formats.</w:t>
      </w:r>
    </w:p>
    <w:p w14:paraId="286FE367" w14:textId="77777777" w:rsidR="00AA30D6" w:rsidRPr="000C0383" w:rsidRDefault="00AA30D6" w:rsidP="00656013">
      <w:pPr>
        <w:pStyle w:val="Bullet1"/>
      </w:pPr>
      <w:r w:rsidRPr="000C0383">
        <w:t xml:space="preserve">Information exchange may be integrated with and portrayed on external systems onboard (i.e. Radar, ECDIS). </w:t>
      </w:r>
    </w:p>
    <w:p w14:paraId="6773AA9A" w14:textId="77777777" w:rsidR="00AA30D6" w:rsidRPr="000C0383" w:rsidRDefault="00AA30D6" w:rsidP="00656013">
      <w:pPr>
        <w:pStyle w:val="Bullet1"/>
      </w:pPr>
      <w:r w:rsidRPr="000C0383">
        <w:t xml:space="preserve">Information may be provided using existing formats. </w:t>
      </w:r>
    </w:p>
    <w:p w14:paraId="5B64BB06" w14:textId="77777777" w:rsidR="00AA30D6" w:rsidRDefault="00AA30D6" w:rsidP="00656013">
      <w:pPr>
        <w:pStyle w:val="Heading4"/>
      </w:pPr>
      <w:r w:rsidRPr="000069E6">
        <w:t>Requirements</w:t>
      </w:r>
      <w:r>
        <w:t>:</w:t>
      </w:r>
    </w:p>
    <w:p w14:paraId="4267B04B" w14:textId="77777777" w:rsidR="00AA30D6" w:rsidRDefault="00AA30D6" w:rsidP="00656013">
      <w:pPr>
        <w:pStyle w:val="Bullet1"/>
      </w:pPr>
      <w:r>
        <w:t xml:space="preserve">Communications – the VDES has the ability to forward information to the on-scene commander (OSC) (shore to ship) </w:t>
      </w:r>
    </w:p>
    <w:p w14:paraId="1EE3024B" w14:textId="77777777" w:rsidR="00AA30D6" w:rsidRDefault="00AA30D6" w:rsidP="00656013">
      <w:pPr>
        <w:pStyle w:val="Bullet1"/>
      </w:pPr>
      <w:r>
        <w:t xml:space="preserve">Communications – the VDES has the ability to forward information to the response units (shore to ship)  </w:t>
      </w:r>
    </w:p>
    <w:p w14:paraId="05DBB0F2" w14:textId="77777777" w:rsidR="00AA30D6" w:rsidRDefault="00AA30D6" w:rsidP="00656013">
      <w:pPr>
        <w:pStyle w:val="Bullet2"/>
      </w:pPr>
      <w:r>
        <w:t xml:space="preserve">Information will include text, images, waypoints, search patterns. </w:t>
      </w:r>
    </w:p>
    <w:p w14:paraId="581FE225" w14:textId="77777777" w:rsidR="00AA30D6" w:rsidRDefault="00AA30D6" w:rsidP="00656013">
      <w:pPr>
        <w:pStyle w:val="Bullet1"/>
      </w:pPr>
      <w:r>
        <w:t xml:space="preserve">Interface – the VDES will accept input from external systems </w:t>
      </w:r>
    </w:p>
    <w:p w14:paraId="5A33820D" w14:textId="77777777" w:rsidR="00AA30D6" w:rsidRDefault="00AA30D6" w:rsidP="00656013">
      <w:pPr>
        <w:pStyle w:val="Bullet2"/>
      </w:pPr>
      <w:r>
        <w:t xml:space="preserve">For example - </w:t>
      </w:r>
      <w:r w:rsidRPr="005C663F">
        <w:t>base information</w:t>
      </w:r>
      <w:r>
        <w:t xml:space="preserve"> on the </w:t>
      </w:r>
      <w:r w:rsidR="0045743F">
        <w:t>vessel (e.g. MMSI, IMO number);</w:t>
      </w:r>
      <w:r>
        <w:t xml:space="preserve"> positional data and timing data from World wide radio navigation  System</w:t>
      </w:r>
    </w:p>
    <w:p w14:paraId="05111A0C" w14:textId="77777777" w:rsidR="00AA30D6" w:rsidRDefault="00AA30D6" w:rsidP="00656013">
      <w:pPr>
        <w:pStyle w:val="Bullet1"/>
      </w:pPr>
      <w:r>
        <w:t xml:space="preserve">Interface – the VDES will </w:t>
      </w:r>
      <w:r w:rsidR="001662C4">
        <w:t>accept templates</w:t>
      </w:r>
      <w:r>
        <w:t xml:space="preserve">.  </w:t>
      </w:r>
    </w:p>
    <w:p w14:paraId="7C20F25B" w14:textId="77777777" w:rsidR="00AA30D6" w:rsidRDefault="00F752F3" w:rsidP="00656013">
      <w:pPr>
        <w:pStyle w:val="Heading3"/>
      </w:pPr>
      <w:bookmarkStart w:id="156" w:name="_Toc433937336"/>
      <w:r>
        <w:t xml:space="preserve">Scenario - </w:t>
      </w:r>
      <w:r w:rsidR="00AA30D6">
        <w:t>SAR Operations – information exchange (UC-1.3)</w:t>
      </w:r>
      <w:bookmarkEnd w:id="156"/>
    </w:p>
    <w:p w14:paraId="16FE8F83" w14:textId="77777777" w:rsidR="00AA30D6" w:rsidRPr="002E662E" w:rsidRDefault="00AA30D6" w:rsidP="00656013">
      <w:pPr>
        <w:pStyle w:val="Heading4"/>
        <w:rPr>
          <w:b/>
          <w:caps/>
        </w:rPr>
      </w:pPr>
      <w:r>
        <w:t>Narrative for Scenario</w:t>
      </w:r>
    </w:p>
    <w:p w14:paraId="3ED45135" w14:textId="77777777" w:rsidR="00AA30D6" w:rsidRPr="007250DC" w:rsidRDefault="00AA30D6" w:rsidP="00656013">
      <w:pPr>
        <w:pStyle w:val="BodyText"/>
        <w:rPr>
          <w:b/>
          <w:caps/>
        </w:rPr>
      </w:pPr>
      <w:r>
        <w:t xml:space="preserve">During a SAR mission, the OSC and SRU provide regular updates on the search / response to the SMC.  In addition, the OSC and SRU share information between each other to facilitate the response.  </w:t>
      </w:r>
    </w:p>
    <w:p w14:paraId="723C3611" w14:textId="77777777" w:rsidR="00AA30D6" w:rsidRPr="00663238" w:rsidRDefault="00AA30D6" w:rsidP="00656013">
      <w:pPr>
        <w:pStyle w:val="Bullet1"/>
        <w:rPr>
          <w:b/>
          <w:caps/>
        </w:rPr>
      </w:pPr>
      <w:r>
        <w:lastRenderedPageBreak/>
        <w:t xml:space="preserve">The VDES is used to exchange information of the SAR plan, SAR execution and other pertinent information to facilitate SAR operations. </w:t>
      </w:r>
    </w:p>
    <w:p w14:paraId="0AF325E3" w14:textId="77777777" w:rsidR="00AA30D6" w:rsidRDefault="00AA30D6" w:rsidP="00656013">
      <w:pPr>
        <w:pStyle w:val="Bullet1"/>
      </w:pPr>
      <w:r>
        <w:t>Information exchange may be integrated with and portrayed on external systems both ashore and onboard such as: RCC GIS, decision planning and support systems, Radar, ECDIS)</w:t>
      </w:r>
      <w:r w:rsidRPr="007250DC">
        <w:t xml:space="preserve"> </w:t>
      </w:r>
    </w:p>
    <w:p w14:paraId="2D0124BF" w14:textId="77777777" w:rsidR="00AA30D6" w:rsidRPr="000C0383" w:rsidRDefault="00AA30D6" w:rsidP="00656013">
      <w:pPr>
        <w:pStyle w:val="Bullet1"/>
      </w:pPr>
      <w:r w:rsidRPr="000C0383">
        <w:t xml:space="preserve">Information may be provided using existing formats. </w:t>
      </w:r>
    </w:p>
    <w:p w14:paraId="1FEB7E78" w14:textId="77777777" w:rsidR="00AA30D6" w:rsidRDefault="00AA30D6" w:rsidP="00656013">
      <w:pPr>
        <w:pStyle w:val="Bullet1"/>
      </w:pPr>
      <w:r w:rsidRPr="000C0383">
        <w:t xml:space="preserve">Information can be provided to </w:t>
      </w:r>
      <w:r>
        <w:t xml:space="preserve">the vessel based on its route. </w:t>
      </w:r>
    </w:p>
    <w:p w14:paraId="285F7539" w14:textId="77777777" w:rsidR="00AA30D6" w:rsidRDefault="00AA30D6" w:rsidP="00656013">
      <w:pPr>
        <w:pStyle w:val="Heading4"/>
      </w:pPr>
      <w:r w:rsidRPr="0005359A">
        <w:t>Requirements</w:t>
      </w:r>
      <w:r>
        <w:t>:</w:t>
      </w:r>
    </w:p>
    <w:p w14:paraId="7120C4F3" w14:textId="77777777" w:rsidR="00AA30D6" w:rsidRDefault="00AA30D6" w:rsidP="00656013">
      <w:pPr>
        <w:pStyle w:val="Bullet1"/>
      </w:pPr>
      <w:r>
        <w:t xml:space="preserve">Communications – the VDES has the ability to forward information from the on-scene commander (OSC) (ship to shore) </w:t>
      </w:r>
    </w:p>
    <w:p w14:paraId="113095CB" w14:textId="77777777" w:rsidR="00AA30D6" w:rsidRDefault="00AA30D6" w:rsidP="00656013">
      <w:pPr>
        <w:pStyle w:val="Bullet1"/>
      </w:pPr>
      <w:r>
        <w:t xml:space="preserve">Communications – the VDES has the ability to forward information from the response units (ship to shore)  </w:t>
      </w:r>
    </w:p>
    <w:p w14:paraId="0FEF356F" w14:textId="77777777" w:rsidR="00AA30D6" w:rsidRDefault="00AA30D6" w:rsidP="00656013">
      <w:pPr>
        <w:pStyle w:val="Bullet1"/>
      </w:pPr>
      <w:r>
        <w:t>Communications – the VDES has the ability to transfer information from OSC to response units (ship to ship)</w:t>
      </w:r>
    </w:p>
    <w:p w14:paraId="66E1AF00" w14:textId="77777777" w:rsidR="00AA30D6" w:rsidRDefault="00AA30D6" w:rsidP="00656013">
      <w:pPr>
        <w:pStyle w:val="Bullet1"/>
      </w:pPr>
      <w:r>
        <w:t>Communications – the VDES has the ability to transfer information from the response units to the OSC (ship to ship)</w:t>
      </w:r>
    </w:p>
    <w:p w14:paraId="7B037E5E" w14:textId="77777777" w:rsidR="00AA30D6" w:rsidRDefault="00AA30D6" w:rsidP="00656013">
      <w:pPr>
        <w:pStyle w:val="Bullet2"/>
      </w:pPr>
      <w:r>
        <w:t xml:space="preserve">Information will include text, images, waypoints, search patterns. </w:t>
      </w:r>
    </w:p>
    <w:p w14:paraId="5013E784" w14:textId="77777777" w:rsidR="00AA30D6" w:rsidRDefault="00AA30D6" w:rsidP="00656013">
      <w:pPr>
        <w:pStyle w:val="Bullet1"/>
      </w:pPr>
      <w:r>
        <w:t xml:space="preserve">Interface – the VDES will accept templates. </w:t>
      </w:r>
    </w:p>
    <w:p w14:paraId="26A58719" w14:textId="77777777" w:rsidR="00AA30D6" w:rsidRDefault="00AA30D6" w:rsidP="00656013">
      <w:pPr>
        <w:pStyle w:val="Bullet1"/>
      </w:pPr>
      <w:r>
        <w:t xml:space="preserve">Incorporate language independent messaging (data libraries)  </w:t>
      </w:r>
    </w:p>
    <w:p w14:paraId="373CA33F" w14:textId="77777777" w:rsidR="00AA30D6" w:rsidRDefault="00AA30D6" w:rsidP="00656013">
      <w:pPr>
        <w:pStyle w:val="Bullet1"/>
      </w:pPr>
      <w:r>
        <w:t xml:space="preserve">Interface – the VDES will accept input from external systems on the vessel </w:t>
      </w:r>
    </w:p>
    <w:p w14:paraId="2C4F8792" w14:textId="77777777" w:rsidR="00AA30D6" w:rsidRDefault="00AA30D6" w:rsidP="00656013">
      <w:pPr>
        <w:pStyle w:val="Bullet2"/>
      </w:pPr>
      <w:r>
        <w:t xml:space="preserve">For example - </w:t>
      </w:r>
      <w:r w:rsidRPr="005C663F">
        <w:t>base information</w:t>
      </w:r>
      <w:r>
        <w:t xml:space="preserve"> on the </w:t>
      </w:r>
      <w:r w:rsidR="0045743F">
        <w:t>vessel (e.g. MMSI, IMO number);</w:t>
      </w:r>
      <w:r>
        <w:t xml:space="preserve"> positional data and timing data from World wide radio navigation  System</w:t>
      </w:r>
    </w:p>
    <w:p w14:paraId="0210C429" w14:textId="77777777" w:rsidR="00932E5B" w:rsidRDefault="00F752F3" w:rsidP="00932E5B">
      <w:pPr>
        <w:pStyle w:val="Heading3"/>
      </w:pPr>
      <w:bookmarkStart w:id="157" w:name="_Toc433937337"/>
      <w:r>
        <w:t xml:space="preserve">Scenario - </w:t>
      </w:r>
      <w:r w:rsidR="00932E5B">
        <w:t>Tele-medical (UC-1.4)</w:t>
      </w:r>
      <w:bookmarkEnd w:id="157"/>
    </w:p>
    <w:p w14:paraId="5841FD62" w14:textId="77777777" w:rsidR="00932E5B" w:rsidRDefault="00932E5B" w:rsidP="00932E5B">
      <w:pPr>
        <w:pStyle w:val="Heading4"/>
      </w:pPr>
      <w:r>
        <w:t>Narrative for Scenario</w:t>
      </w:r>
    </w:p>
    <w:p w14:paraId="76A2840C" w14:textId="77777777" w:rsidR="00932E5B" w:rsidRDefault="00932E5B" w:rsidP="00932E5B">
      <w:pPr>
        <w:pStyle w:val="Bullet1"/>
      </w:pPr>
      <w:r>
        <w:t xml:space="preserve">Person injured or sick onboard a vessel or platform which requires the need to communicate with a doctor ashore for medical assistance and prognosis.  </w:t>
      </w:r>
    </w:p>
    <w:p w14:paraId="53B0C355" w14:textId="77777777" w:rsidR="00932E5B" w:rsidRDefault="00932E5B" w:rsidP="00932E5B">
      <w:pPr>
        <w:pStyle w:val="Bullet1"/>
      </w:pPr>
      <w:r>
        <w:t xml:space="preserve">Conversation with doctor could be by voice, with transfer of images / photos / indication from medical equipment on patient condition.  </w:t>
      </w:r>
    </w:p>
    <w:p w14:paraId="3F428133" w14:textId="77777777" w:rsidR="00932E5B" w:rsidRDefault="00932E5B" w:rsidP="00932E5B">
      <w:pPr>
        <w:pStyle w:val="Bullet1"/>
      </w:pPr>
      <w:r>
        <w:t xml:space="preserve">Doctor providing assistance could use VDES to transfer advice, images or other information.  </w:t>
      </w:r>
    </w:p>
    <w:p w14:paraId="75635BE3" w14:textId="77777777" w:rsidR="00932E5B" w:rsidRDefault="00932E5B" w:rsidP="00932E5B">
      <w:pPr>
        <w:pStyle w:val="Bullet1"/>
      </w:pPr>
      <w:r>
        <w:t xml:space="preserve">In case of language difficulties, VDES could assist with machine to machine communications and/or language independent communication.  </w:t>
      </w:r>
    </w:p>
    <w:p w14:paraId="7FC915E9" w14:textId="77777777" w:rsidR="00932E5B" w:rsidRDefault="00932E5B" w:rsidP="00932E5B">
      <w:pPr>
        <w:pStyle w:val="Bullet1"/>
      </w:pPr>
      <w:r>
        <w:t>The doctor providing tele-medical advice ascertains the severity of the injured or sick seafarer on board and to decide possible medical evacuation (MEDEVAC)</w:t>
      </w:r>
    </w:p>
    <w:p w14:paraId="605A94FD" w14:textId="77777777" w:rsidR="00932E5B" w:rsidRPr="00E11E68" w:rsidRDefault="00932E5B" w:rsidP="00932E5B">
      <w:pPr>
        <w:pStyle w:val="Bullet1"/>
      </w:pPr>
      <w:r w:rsidRPr="00E11E68">
        <w:t xml:space="preserve">Information exchange may be integrated with and portrayed on external systems onboard or ashore (medical facility) </w:t>
      </w:r>
    </w:p>
    <w:p w14:paraId="0E1285CE" w14:textId="77777777" w:rsidR="00932E5B" w:rsidRDefault="00932E5B" w:rsidP="00932E5B">
      <w:pPr>
        <w:pStyle w:val="Bullet1"/>
      </w:pPr>
      <w:r w:rsidRPr="00E11E68">
        <w:t>Information may be pr</w:t>
      </w:r>
      <w:r>
        <w:t xml:space="preserve">ovided using existing formats. </w:t>
      </w:r>
    </w:p>
    <w:p w14:paraId="77A3E5C8" w14:textId="77777777" w:rsidR="00932E5B" w:rsidRDefault="00932E5B" w:rsidP="00B30F25">
      <w:pPr>
        <w:pStyle w:val="Heading4"/>
      </w:pPr>
      <w:r w:rsidRPr="0005359A">
        <w:t>Requirements</w:t>
      </w:r>
      <w:r>
        <w:t>:</w:t>
      </w:r>
    </w:p>
    <w:p w14:paraId="65B32177" w14:textId="77777777" w:rsidR="00932E5B" w:rsidRDefault="00932E5B" w:rsidP="00932E5B">
      <w:pPr>
        <w:pStyle w:val="Bullet1"/>
      </w:pPr>
      <w:r>
        <w:t xml:space="preserve">Communications – the VDES will have the ability to transfer data simultaneously with voice by other means. </w:t>
      </w:r>
    </w:p>
    <w:p w14:paraId="2417BD28" w14:textId="77777777" w:rsidR="00932E5B" w:rsidRDefault="00932E5B" w:rsidP="00932E5B">
      <w:pPr>
        <w:pStyle w:val="Bullet1"/>
      </w:pPr>
      <w:r>
        <w:t xml:space="preserve">Communications – the VDES will have the ability to enable real-time, two way communications.  </w:t>
      </w:r>
    </w:p>
    <w:p w14:paraId="3DC062BA" w14:textId="77777777" w:rsidR="00932E5B" w:rsidRDefault="00932E5B" w:rsidP="00932E5B">
      <w:pPr>
        <w:pStyle w:val="Bullet2"/>
      </w:pPr>
      <w:r>
        <w:t xml:space="preserve">text, images and video.  </w:t>
      </w:r>
    </w:p>
    <w:p w14:paraId="18984015" w14:textId="77777777" w:rsidR="00932E5B" w:rsidRDefault="00932E5B" w:rsidP="00932E5B">
      <w:pPr>
        <w:pStyle w:val="Bullet1"/>
      </w:pPr>
      <w:r>
        <w:lastRenderedPageBreak/>
        <w:t xml:space="preserve">Interface – the VDES will accept input from external systems </w:t>
      </w:r>
    </w:p>
    <w:p w14:paraId="23DF162F" w14:textId="77777777" w:rsidR="00932E5B" w:rsidRDefault="00932E5B" w:rsidP="00932E5B">
      <w:pPr>
        <w:pStyle w:val="Bullet2"/>
      </w:pPr>
      <w:r>
        <w:t>Medical related systems</w:t>
      </w:r>
    </w:p>
    <w:p w14:paraId="4062D786" w14:textId="77777777" w:rsidR="00932E5B" w:rsidRDefault="00932E5B" w:rsidP="00932E5B">
      <w:pPr>
        <w:pStyle w:val="Bullet2"/>
      </w:pPr>
      <w:r>
        <w:t xml:space="preserve">For example - </w:t>
      </w:r>
      <w:r w:rsidRPr="005C663F">
        <w:t>base information</w:t>
      </w:r>
      <w:r>
        <w:t xml:space="preserve"> on the </w:t>
      </w:r>
      <w:r w:rsidR="0045743F">
        <w:t>vessel (e.g. MMSI, IMO number);</w:t>
      </w:r>
      <w:r>
        <w:t xml:space="preserve"> positional data and timing data from World wide radio navigation  System</w:t>
      </w:r>
    </w:p>
    <w:p w14:paraId="2AF31057" w14:textId="77777777" w:rsidR="00932E5B" w:rsidRDefault="00932E5B" w:rsidP="00932E5B">
      <w:pPr>
        <w:pStyle w:val="Bullet1"/>
      </w:pPr>
      <w:r>
        <w:t xml:space="preserve">Interface – the VDES will provide out to external systems </w:t>
      </w:r>
    </w:p>
    <w:p w14:paraId="49C69938" w14:textId="77777777" w:rsidR="00932E5B" w:rsidRDefault="00932E5B" w:rsidP="00932E5B">
      <w:pPr>
        <w:pStyle w:val="Bullet2"/>
      </w:pPr>
      <w:r>
        <w:t>Medical related systems</w:t>
      </w:r>
    </w:p>
    <w:p w14:paraId="62F0DB59" w14:textId="77777777" w:rsidR="00932E5B" w:rsidRDefault="00932E5B" w:rsidP="00932E5B">
      <w:pPr>
        <w:pStyle w:val="Bullet1"/>
      </w:pPr>
      <w:r>
        <w:t xml:space="preserve">Interface – the VDES will accept templates. </w:t>
      </w:r>
    </w:p>
    <w:p w14:paraId="4D1BD5A6" w14:textId="77777777" w:rsidR="00932E5B" w:rsidRDefault="00932E5B" w:rsidP="00932E5B">
      <w:pPr>
        <w:pStyle w:val="Bullet2"/>
      </w:pPr>
      <w:r>
        <w:t xml:space="preserve">Incorporate language independent messaging (i.e. data dictionary) </w:t>
      </w:r>
    </w:p>
    <w:p w14:paraId="3FE025DC" w14:textId="77777777" w:rsidR="00932E5B" w:rsidRDefault="00F752F3" w:rsidP="00932E5B">
      <w:pPr>
        <w:pStyle w:val="Heading3"/>
      </w:pPr>
      <w:bookmarkStart w:id="158" w:name="_Toc433937338"/>
      <w:r>
        <w:t xml:space="preserve">Scenario - </w:t>
      </w:r>
      <w:r w:rsidR="00932E5B">
        <w:t>Medevac (UC-1.5)</w:t>
      </w:r>
      <w:bookmarkEnd w:id="158"/>
    </w:p>
    <w:p w14:paraId="1519399F" w14:textId="77777777" w:rsidR="00932E5B" w:rsidRDefault="00932E5B" w:rsidP="00932E5B">
      <w:pPr>
        <w:pStyle w:val="Heading4"/>
      </w:pPr>
      <w:r>
        <w:t>Narrative for Scenario</w:t>
      </w:r>
    </w:p>
    <w:p w14:paraId="03C4544B" w14:textId="77777777" w:rsidR="00932E5B" w:rsidRDefault="00932E5B" w:rsidP="00932E5B">
      <w:pPr>
        <w:pStyle w:val="Bullet1"/>
      </w:pPr>
      <w:r>
        <w:t xml:space="preserve">A MEDEVAC is necessary to evacuate a severely injured or sick person. </w:t>
      </w:r>
    </w:p>
    <w:p w14:paraId="1DE27852" w14:textId="77777777" w:rsidR="00932E5B" w:rsidRDefault="00932E5B" w:rsidP="00932E5B">
      <w:pPr>
        <w:pStyle w:val="Bullet1"/>
      </w:pPr>
      <w:r>
        <w:t>VDES may be used to exchange pertinent medical information from the ship to the SRU and destination medical facility.</w:t>
      </w:r>
    </w:p>
    <w:p w14:paraId="142EA8AD" w14:textId="77777777" w:rsidR="00932E5B" w:rsidRDefault="00932E5B" w:rsidP="00932E5B">
      <w:pPr>
        <w:pStyle w:val="Bullet1"/>
      </w:pPr>
      <w:r>
        <w:t xml:space="preserve"> SAR Mission Co-ordinator (SMC) develops response to prosecute the MEDEVAC and could use VDES to provide the plan to the ship and responding unit.  The plan would include details of the patient, MEDEVAC instructions, MEDEVAC location – ship and shore, etc. </w:t>
      </w:r>
    </w:p>
    <w:p w14:paraId="5D09A1E1" w14:textId="77777777" w:rsidR="00932E5B" w:rsidRDefault="00932E5B" w:rsidP="00932E5B">
      <w:pPr>
        <w:pStyle w:val="Bullet1"/>
      </w:pPr>
      <w:r>
        <w:t xml:space="preserve">Information on the status of the patient could be transferred during the MEDEVAC, both voice and from medical equipment on the SRU.  </w:t>
      </w:r>
    </w:p>
    <w:p w14:paraId="559414F2" w14:textId="77777777" w:rsidR="00932E5B" w:rsidRDefault="00932E5B" w:rsidP="00932E5B">
      <w:pPr>
        <w:pStyle w:val="Heading4"/>
      </w:pPr>
      <w:r w:rsidRPr="0005359A">
        <w:t>Requirements</w:t>
      </w:r>
      <w:r>
        <w:t>:</w:t>
      </w:r>
    </w:p>
    <w:p w14:paraId="2CF46A72" w14:textId="77777777" w:rsidR="00932E5B" w:rsidRDefault="00932E5B" w:rsidP="00932E5B">
      <w:pPr>
        <w:pStyle w:val="Bullet1"/>
      </w:pPr>
      <w:r>
        <w:t xml:space="preserve">Communications – the VDES has the ability to forward information regarding the Medevac (ship to shore)  </w:t>
      </w:r>
    </w:p>
    <w:p w14:paraId="37A46BC9" w14:textId="77777777" w:rsidR="00932E5B" w:rsidRDefault="00932E5B" w:rsidP="00932E5B">
      <w:pPr>
        <w:pStyle w:val="Bullet2"/>
      </w:pPr>
      <w:r>
        <w:t xml:space="preserve">, text, images.  </w:t>
      </w:r>
    </w:p>
    <w:p w14:paraId="39C7C5BA" w14:textId="77777777" w:rsidR="00932E5B" w:rsidRDefault="00932E5B" w:rsidP="00932E5B">
      <w:pPr>
        <w:pStyle w:val="Bullet1"/>
      </w:pPr>
      <w:r>
        <w:t>Communications – the VDES has the ability to transfer information from the ship to the Medevac unit (ship to helicopter)</w:t>
      </w:r>
    </w:p>
    <w:p w14:paraId="3FF943E4" w14:textId="77777777" w:rsidR="00932E5B" w:rsidRDefault="00932E5B" w:rsidP="00932E5B">
      <w:pPr>
        <w:pStyle w:val="Bullet2"/>
      </w:pPr>
      <w:r>
        <w:t xml:space="preserve">, text, images.  </w:t>
      </w:r>
    </w:p>
    <w:p w14:paraId="58AE5B11" w14:textId="77777777" w:rsidR="00932E5B" w:rsidRDefault="00932E5B" w:rsidP="00932E5B">
      <w:pPr>
        <w:pStyle w:val="Bullet1"/>
      </w:pPr>
      <w:r>
        <w:t xml:space="preserve">Communications – the VDES has the ability to transfer information from the Medevac unit to the ship (helicopter to ship) </w:t>
      </w:r>
    </w:p>
    <w:p w14:paraId="33E881D4" w14:textId="77777777" w:rsidR="00932E5B" w:rsidRDefault="00932E5B" w:rsidP="00932E5B">
      <w:pPr>
        <w:pStyle w:val="Bullet2"/>
      </w:pPr>
      <w:r>
        <w:t xml:space="preserve">text,.  </w:t>
      </w:r>
    </w:p>
    <w:p w14:paraId="79C97602" w14:textId="77777777" w:rsidR="00932E5B" w:rsidRDefault="00932E5B" w:rsidP="00932E5B">
      <w:pPr>
        <w:pStyle w:val="Bullet1"/>
      </w:pPr>
      <w:r>
        <w:t xml:space="preserve">Interface – the VDES will accept templates. </w:t>
      </w:r>
    </w:p>
    <w:p w14:paraId="40C11C51" w14:textId="77777777" w:rsidR="00932E5B" w:rsidRDefault="00932E5B" w:rsidP="00932E5B">
      <w:pPr>
        <w:pStyle w:val="Bullet2"/>
      </w:pPr>
      <w:r>
        <w:t xml:space="preserve">Incorporate language independent messaging (e.g. data libraries)  </w:t>
      </w:r>
    </w:p>
    <w:p w14:paraId="4B68375A" w14:textId="77777777" w:rsidR="00932E5B" w:rsidRDefault="00932E5B" w:rsidP="00932E5B">
      <w:pPr>
        <w:pStyle w:val="Bullet1"/>
      </w:pPr>
      <w:r>
        <w:t xml:space="preserve">Interface – the VDES will accept input from external systems </w:t>
      </w:r>
    </w:p>
    <w:p w14:paraId="78204F0F" w14:textId="77777777" w:rsidR="00932E5B" w:rsidRDefault="00932E5B" w:rsidP="00932E5B">
      <w:pPr>
        <w:pStyle w:val="Bullet2"/>
      </w:pPr>
      <w:r>
        <w:t>Medical related systems</w:t>
      </w:r>
    </w:p>
    <w:p w14:paraId="0A85EAB6" w14:textId="77777777" w:rsidR="00932E5B" w:rsidRDefault="00932E5B" w:rsidP="00932E5B">
      <w:pPr>
        <w:pStyle w:val="Bullet2"/>
      </w:pPr>
      <w:r>
        <w:t xml:space="preserve">For example - </w:t>
      </w:r>
      <w:r w:rsidRPr="005C663F">
        <w:t>base information</w:t>
      </w:r>
      <w:r>
        <w:t xml:space="preserve"> on the </w:t>
      </w:r>
      <w:r w:rsidR="0045743F">
        <w:t>vessel (e.g. MMSI, IMO number);</w:t>
      </w:r>
      <w:r>
        <w:t xml:space="preserve"> positional data and timing data from World wide radio navigation  System</w:t>
      </w:r>
    </w:p>
    <w:p w14:paraId="4E8A101F" w14:textId="77777777" w:rsidR="00B30F25" w:rsidRPr="00B30F25" w:rsidRDefault="00B30F25" w:rsidP="00B30F25">
      <w:pPr>
        <w:pStyle w:val="Heading2"/>
      </w:pPr>
      <w:bookmarkStart w:id="159" w:name="_Toc433739076"/>
      <w:bookmarkStart w:id="160" w:name="_Toc433937339"/>
      <w:r w:rsidRPr="00B30F25">
        <w:t>Use Case 2 – Safety Related Information  (UC-2)</w:t>
      </w:r>
      <w:bookmarkEnd w:id="159"/>
      <w:bookmarkEnd w:id="160"/>
    </w:p>
    <w:p w14:paraId="21996475" w14:textId="77777777" w:rsidR="00B30F25" w:rsidRDefault="00B30F25" w:rsidP="00B30F25">
      <w:pPr>
        <w:pStyle w:val="BodyText"/>
      </w:pPr>
      <w:r>
        <w:t xml:space="preserve">Information regarding safety of navigation and protection of the environment can be transmitted through the VDES. </w:t>
      </w:r>
    </w:p>
    <w:p w14:paraId="14AFA543" w14:textId="77777777" w:rsidR="00B30F25" w:rsidRDefault="00B30F25" w:rsidP="00B30F25">
      <w:pPr>
        <w:pStyle w:val="BodyText"/>
      </w:pPr>
      <w:r>
        <w:t>This includes Maritime Safety Information (MSI) as defined in IMO SOLAS V, regulation 4 (navigational warnings), SOLAS V, regulation 5 (meteorological services and warnings) and SOLAS V, regulation 9 (hydrographic services) SOLAS V, regulation 31 (Danger Messages).   MSC.1/Circ.1287 (additional reference COMSAR Cir.15) The IMO worldwide radionavigation system  IMO resolution A.706(17) (as amended) sets out the worldwide radionavigation system (WWRNS).</w:t>
      </w:r>
    </w:p>
    <w:p w14:paraId="3163BD21" w14:textId="77777777" w:rsidR="00B30F25" w:rsidRDefault="00B30F25" w:rsidP="00B30F25">
      <w:pPr>
        <w:pStyle w:val="BodyText"/>
      </w:pPr>
      <w:r>
        <w:lastRenderedPageBreak/>
        <w:t xml:space="preserve">In this use case information could be forwarded using a standard format (MSI); other standard format (River Information Systems); or in new formats that can take advantage of VDES capabilities. </w:t>
      </w:r>
    </w:p>
    <w:p w14:paraId="5A5B60E5" w14:textId="77777777" w:rsidR="00B30F25" w:rsidRDefault="00B30F25" w:rsidP="00B30F25">
      <w:pPr>
        <w:pStyle w:val="BodyText"/>
      </w:pPr>
      <w:r>
        <w:t xml:space="preserve">The requirement includes the ability to send information to a predetermined area (i.e. NAVAREA and METAREA) or an area of particular interest defined by administration.   </w:t>
      </w:r>
    </w:p>
    <w:p w14:paraId="7EA11D16" w14:textId="77777777" w:rsidR="00B30F25" w:rsidRDefault="00F752F3" w:rsidP="00B30F25">
      <w:pPr>
        <w:pStyle w:val="Heading3"/>
      </w:pPr>
      <w:bookmarkStart w:id="161" w:name="_Toc433937340"/>
      <w:r>
        <w:t xml:space="preserve">Scenario - </w:t>
      </w:r>
      <w:r w:rsidR="00B30F25">
        <w:t>Meteorological Services and Warnings / Navigational Warnings  (UC-2.1)</w:t>
      </w:r>
      <w:bookmarkEnd w:id="161"/>
    </w:p>
    <w:p w14:paraId="05E5C46A" w14:textId="77777777" w:rsidR="00B30F25" w:rsidRPr="002E662E" w:rsidRDefault="00B30F25" w:rsidP="00B30F25">
      <w:pPr>
        <w:pStyle w:val="Heading4"/>
      </w:pPr>
      <w:r>
        <w:t>Narrative for Scenario</w:t>
      </w:r>
    </w:p>
    <w:p w14:paraId="5AACCDE1" w14:textId="77777777" w:rsidR="00B30F25" w:rsidRPr="00235A1F" w:rsidRDefault="00B30F25" w:rsidP="00B30F25">
      <w:pPr>
        <w:pStyle w:val="Bullet1"/>
      </w:pPr>
      <w:r w:rsidRPr="000B42A0">
        <w:rPr>
          <w:bdr w:val="nil"/>
          <w:lang w:eastAsia="en-US"/>
        </w:rPr>
        <w:t>A good understanding of how the weather can be expected to develop along ship</w:t>
      </w:r>
      <w:r w:rsidRPr="000B42A0">
        <w:rPr>
          <w:rFonts w:ascii="Arial Unicode MS" w:hAnsi="Helvetica"/>
          <w:bdr w:val="nil"/>
          <w:lang w:eastAsia="en-US"/>
        </w:rPr>
        <w:t>’</w:t>
      </w:r>
      <w:r w:rsidRPr="000B42A0">
        <w:rPr>
          <w:bdr w:val="nil"/>
          <w:lang w:eastAsia="en-US"/>
        </w:rPr>
        <w:t xml:space="preserve">s planned route is important to help ensure safe passage at sea. </w:t>
      </w:r>
    </w:p>
    <w:p w14:paraId="3263137F" w14:textId="77777777" w:rsidR="00B30F25" w:rsidRPr="00235A1F" w:rsidRDefault="00B30F25" w:rsidP="00B30F25">
      <w:pPr>
        <w:pStyle w:val="Bullet1"/>
      </w:pPr>
      <w:r w:rsidRPr="000B42A0">
        <w:rPr>
          <w:bdr w:val="nil"/>
          <w:lang w:eastAsia="en-US"/>
        </w:rPr>
        <w:t xml:space="preserve">Updated </w:t>
      </w:r>
      <w:r>
        <w:rPr>
          <w:bdr w:val="nil"/>
          <w:lang w:eastAsia="en-US"/>
        </w:rPr>
        <w:t xml:space="preserve">meteorological </w:t>
      </w:r>
      <w:r w:rsidRPr="000B42A0">
        <w:rPr>
          <w:bdr w:val="nil"/>
          <w:lang w:eastAsia="en-US"/>
        </w:rPr>
        <w:t>information allows ships to avoid areas with severe weather conditions.</w:t>
      </w:r>
      <w:r>
        <w:rPr>
          <w:bdr w:val="nil"/>
          <w:lang w:eastAsia="en-US"/>
        </w:rPr>
        <w:t xml:space="preserve">  </w:t>
      </w:r>
    </w:p>
    <w:p w14:paraId="1DEFB20D" w14:textId="77777777" w:rsidR="00B30F25" w:rsidRPr="000C0383" w:rsidRDefault="00B30F25" w:rsidP="00B30F25">
      <w:pPr>
        <w:pStyle w:val="Bullet1"/>
      </w:pPr>
      <w:r w:rsidRPr="000C0383">
        <w:t xml:space="preserve">Information exchange may be integrated with and portrayed on external systems onboard (i.e. Radar, ECDIS). </w:t>
      </w:r>
    </w:p>
    <w:p w14:paraId="0F8E5812" w14:textId="77777777" w:rsidR="00B30F25" w:rsidRPr="000C0383" w:rsidRDefault="00B30F25" w:rsidP="00B30F25">
      <w:pPr>
        <w:pStyle w:val="Bullet1"/>
      </w:pPr>
      <w:r w:rsidRPr="000C0383">
        <w:t xml:space="preserve">Information may be provided using existing formats. </w:t>
      </w:r>
    </w:p>
    <w:p w14:paraId="62D5589E" w14:textId="77777777" w:rsidR="00B30F25" w:rsidRPr="000C0383" w:rsidRDefault="00B30F25" w:rsidP="00B30F25">
      <w:pPr>
        <w:pStyle w:val="Bullet1"/>
      </w:pPr>
      <w:r w:rsidRPr="000C0383">
        <w:t xml:space="preserve">Information can be provided to the vessel based on its route. </w:t>
      </w:r>
    </w:p>
    <w:p w14:paraId="2DB59A70" w14:textId="77777777" w:rsidR="00B30F25" w:rsidRDefault="00B30F25" w:rsidP="00B30F25">
      <w:pPr>
        <w:pStyle w:val="Heading4"/>
      </w:pPr>
      <w:r w:rsidRPr="0005359A">
        <w:t>Requirements</w:t>
      </w:r>
      <w:r>
        <w:t>:</w:t>
      </w:r>
    </w:p>
    <w:p w14:paraId="2AF289E3" w14:textId="77777777" w:rsidR="00B30F25" w:rsidRDefault="00B30F25" w:rsidP="00B30F25">
      <w:pPr>
        <w:pStyle w:val="Bullet1"/>
      </w:pPr>
      <w:r>
        <w:t>Communications - The VDES has the ability to provide weather information to a specified vessel (shore to specific ship).</w:t>
      </w:r>
    </w:p>
    <w:p w14:paraId="35A0A314" w14:textId="77777777" w:rsidR="00B30F25" w:rsidRDefault="00B30F25" w:rsidP="00B30F25">
      <w:pPr>
        <w:pStyle w:val="Bullet2"/>
      </w:pPr>
      <w:r>
        <w:t xml:space="preserve">text, images.  </w:t>
      </w:r>
    </w:p>
    <w:p w14:paraId="6E9D1965" w14:textId="77777777" w:rsidR="00B30F25" w:rsidRDefault="00B30F25" w:rsidP="00B30F25">
      <w:pPr>
        <w:pStyle w:val="Bullet1"/>
      </w:pPr>
      <w:r>
        <w:t>Communications - The VDES has the ability to provide weather information to a shore authority (ship to shore).</w:t>
      </w:r>
    </w:p>
    <w:p w14:paraId="1BE41D72" w14:textId="77777777" w:rsidR="00B30F25" w:rsidRDefault="00B30F25" w:rsidP="00B30F25">
      <w:pPr>
        <w:pStyle w:val="Bullet2"/>
      </w:pPr>
      <w:r>
        <w:t xml:space="preserve">text, images.  </w:t>
      </w:r>
    </w:p>
    <w:p w14:paraId="194A6BAB" w14:textId="77777777" w:rsidR="00B30F25" w:rsidRDefault="00B30F25" w:rsidP="00B30F25">
      <w:pPr>
        <w:pStyle w:val="Bullet1"/>
      </w:pPr>
      <w:r>
        <w:t>Communications - The VDES has the ability to provide weather information to ships in the area (ship to ship).</w:t>
      </w:r>
    </w:p>
    <w:p w14:paraId="57113D03" w14:textId="77777777" w:rsidR="00B30F25" w:rsidRDefault="00B30F25" w:rsidP="00B30F25">
      <w:pPr>
        <w:pStyle w:val="Bullet2"/>
      </w:pPr>
      <w:r>
        <w:t xml:space="preserve">text, images.  </w:t>
      </w:r>
    </w:p>
    <w:p w14:paraId="4B5E7747" w14:textId="77777777" w:rsidR="00B30F25" w:rsidRPr="00043E22" w:rsidRDefault="00B30F25" w:rsidP="00B30F25">
      <w:pPr>
        <w:pStyle w:val="Bullet1"/>
      </w:pPr>
      <w:r w:rsidRPr="00043E22">
        <w:t xml:space="preserve">Interface – the VDES has the ability to accept input from an operator. </w:t>
      </w:r>
    </w:p>
    <w:p w14:paraId="0212BACF" w14:textId="77777777" w:rsidR="00B30F25" w:rsidRDefault="00B30F25" w:rsidP="00B30F25">
      <w:pPr>
        <w:pStyle w:val="Bullet1"/>
      </w:pPr>
      <w:r>
        <w:t xml:space="preserve">Communications – the VDES has the ability to forward weather information to vessels in the area (shore to all ships in a defined area). </w:t>
      </w:r>
    </w:p>
    <w:p w14:paraId="23954CC6" w14:textId="77777777" w:rsidR="00B30F25" w:rsidRDefault="00B30F25" w:rsidP="00B30F25">
      <w:pPr>
        <w:pStyle w:val="Bullet2"/>
      </w:pPr>
      <w:r>
        <w:t xml:space="preserve">text, images.  </w:t>
      </w:r>
    </w:p>
    <w:p w14:paraId="31AF1CE7" w14:textId="77777777" w:rsidR="00B30F25" w:rsidRDefault="00B30F25" w:rsidP="00B30F25">
      <w:pPr>
        <w:pStyle w:val="Bullet1"/>
      </w:pPr>
      <w:r>
        <w:t xml:space="preserve">Interface – the VDES will accept templates.  </w:t>
      </w:r>
    </w:p>
    <w:p w14:paraId="25F493A6" w14:textId="77777777" w:rsidR="00B30F25" w:rsidRDefault="00B30F25" w:rsidP="00B30F25">
      <w:pPr>
        <w:pStyle w:val="Bullet2"/>
      </w:pPr>
      <w:r>
        <w:t xml:space="preserve">Incorporate language independent messaging (e.g data libraries)  </w:t>
      </w:r>
    </w:p>
    <w:p w14:paraId="32D116F4" w14:textId="77777777" w:rsidR="00B30F25" w:rsidRDefault="00B30F25" w:rsidP="00B30F25">
      <w:pPr>
        <w:pStyle w:val="Bullet1"/>
      </w:pPr>
      <w:r>
        <w:t xml:space="preserve">Interface – the VDES will accept input from external systems </w:t>
      </w:r>
    </w:p>
    <w:p w14:paraId="1A6A6BB4" w14:textId="77777777" w:rsidR="00B30F25" w:rsidRDefault="00B30F25" w:rsidP="00B30F25">
      <w:pPr>
        <w:pStyle w:val="Bullet1"/>
      </w:pPr>
      <w:r>
        <w:t xml:space="preserve">Interface – the VDES will output information in a format compatible with external systems. </w:t>
      </w:r>
    </w:p>
    <w:p w14:paraId="7FB2A2CA" w14:textId="77777777" w:rsidR="00B30F25" w:rsidRDefault="00B30F25" w:rsidP="00B30F25">
      <w:pPr>
        <w:pStyle w:val="Bullet2"/>
      </w:pPr>
      <w:r>
        <w:t>Radar, ECDIS,</w:t>
      </w:r>
    </w:p>
    <w:p w14:paraId="031C2DC0" w14:textId="77777777" w:rsidR="00B30F25" w:rsidRDefault="00F752F3" w:rsidP="00B30F25">
      <w:pPr>
        <w:pStyle w:val="Heading3"/>
      </w:pPr>
      <w:bookmarkStart w:id="162" w:name="_Toc433937341"/>
      <w:r>
        <w:t xml:space="preserve">Scenario - </w:t>
      </w:r>
      <w:r w:rsidR="00B30F25">
        <w:t>Weather Observations (UC-2.2)</w:t>
      </w:r>
      <w:bookmarkEnd w:id="162"/>
    </w:p>
    <w:p w14:paraId="6B13D6B8" w14:textId="77777777" w:rsidR="00B30F25" w:rsidRDefault="00B30F25" w:rsidP="00B30F25">
      <w:pPr>
        <w:pStyle w:val="Heading4"/>
      </w:pPr>
      <w:r>
        <w:t>Narrative for Scenario</w:t>
      </w:r>
    </w:p>
    <w:p w14:paraId="732144FB" w14:textId="77777777" w:rsidR="00B30F25" w:rsidRDefault="00B30F25" w:rsidP="00B30F25">
      <w:pPr>
        <w:pStyle w:val="Bullet1"/>
      </w:pPr>
      <w:r>
        <w:t xml:space="preserve">Ships may participate in the provision of weather observations, as noted in MSC.1 Circ. 1293.  This is a voluntary observing ship (VOS) scheme with information provided to the World Meteorological Organisation. </w:t>
      </w:r>
    </w:p>
    <w:p w14:paraId="5E6056EE" w14:textId="77777777" w:rsidR="00B30F25" w:rsidRDefault="00B30F25" w:rsidP="00B30F25">
      <w:pPr>
        <w:pStyle w:val="Bullet1"/>
      </w:pPr>
      <w:r w:rsidRPr="00900AF0">
        <w:t xml:space="preserve">Information may be provided using existing formats, in a template manner. Data for the template could be sourced directly from onboard sensors. </w:t>
      </w:r>
    </w:p>
    <w:p w14:paraId="30F3CB25" w14:textId="77777777" w:rsidR="00B30F25" w:rsidRDefault="00B30F25" w:rsidP="00B30F25">
      <w:pPr>
        <w:pStyle w:val="Heading4"/>
      </w:pPr>
      <w:r w:rsidRPr="00FD61E5">
        <w:lastRenderedPageBreak/>
        <w:t>Information can be provided to the vessel based on its route</w:t>
      </w:r>
      <w:r>
        <w:t>.</w:t>
      </w:r>
      <w:r w:rsidRPr="00FD61E5">
        <w:t xml:space="preserve"> </w:t>
      </w:r>
      <w:r w:rsidRPr="0005359A">
        <w:t>Requirements</w:t>
      </w:r>
      <w:r>
        <w:t>:</w:t>
      </w:r>
    </w:p>
    <w:p w14:paraId="13C50663" w14:textId="77777777" w:rsidR="00B30F25" w:rsidRDefault="00B30F25" w:rsidP="00B30F25">
      <w:pPr>
        <w:pStyle w:val="Bullet1"/>
      </w:pPr>
      <w:r>
        <w:t>Communications - The VDES has the ability to provide weather information to a shore authority (ship to shore).</w:t>
      </w:r>
    </w:p>
    <w:p w14:paraId="0892C36F" w14:textId="77777777" w:rsidR="00B30F25" w:rsidRDefault="00B30F25" w:rsidP="00B30F25">
      <w:pPr>
        <w:pStyle w:val="Bullet2"/>
      </w:pPr>
      <w:r>
        <w:t xml:space="preserve">, text, images.  </w:t>
      </w:r>
    </w:p>
    <w:p w14:paraId="01602709" w14:textId="77777777" w:rsidR="00B30F25" w:rsidRDefault="00B30F25" w:rsidP="00B30F25">
      <w:pPr>
        <w:pStyle w:val="Bullet1"/>
      </w:pPr>
      <w:r>
        <w:t>Communications - The VDES has the ability to provide weather information to ships in the area (ship to ship).</w:t>
      </w:r>
    </w:p>
    <w:p w14:paraId="60C6301A" w14:textId="77777777" w:rsidR="00B30F25" w:rsidRDefault="00B30F25" w:rsidP="00B30F25">
      <w:pPr>
        <w:pStyle w:val="Bullet2"/>
      </w:pPr>
      <w:r>
        <w:t xml:space="preserve">, text, images.  </w:t>
      </w:r>
    </w:p>
    <w:p w14:paraId="2E303941" w14:textId="77777777" w:rsidR="00B30F25" w:rsidRDefault="00B30F25" w:rsidP="00B30F25">
      <w:pPr>
        <w:pStyle w:val="Bullet1"/>
      </w:pPr>
      <w:r>
        <w:t xml:space="preserve">Interface – the VDES has the ability to accept input from an operator. </w:t>
      </w:r>
    </w:p>
    <w:p w14:paraId="0B112F75" w14:textId="77777777" w:rsidR="00B30F25" w:rsidRDefault="00B30F25" w:rsidP="00B30F25">
      <w:pPr>
        <w:pStyle w:val="Bullet1"/>
      </w:pPr>
      <w:r>
        <w:t xml:space="preserve">Interface – the VDES will accept templates.  </w:t>
      </w:r>
    </w:p>
    <w:p w14:paraId="2D5661DD" w14:textId="77777777" w:rsidR="00B30F25" w:rsidRDefault="00B30F25" w:rsidP="00B30F25">
      <w:pPr>
        <w:pStyle w:val="Bullet2"/>
      </w:pPr>
      <w:r>
        <w:t xml:space="preserve">Incorporate language independent messaging (e.g. data libraries)  </w:t>
      </w:r>
    </w:p>
    <w:p w14:paraId="65F52443" w14:textId="77777777" w:rsidR="00B30F25" w:rsidRDefault="00B30F25" w:rsidP="00B30F25">
      <w:pPr>
        <w:pStyle w:val="Bullet1"/>
      </w:pPr>
      <w:r>
        <w:t xml:space="preserve">Interface – the VDES will accept input from external systems </w:t>
      </w:r>
    </w:p>
    <w:p w14:paraId="087D1B66" w14:textId="77777777" w:rsidR="00B30F25" w:rsidRDefault="00B30F25" w:rsidP="00B30F25">
      <w:pPr>
        <w:pStyle w:val="Bullet2"/>
      </w:pPr>
      <w:r>
        <w:t xml:space="preserve">For example - </w:t>
      </w:r>
      <w:r w:rsidRPr="005C663F">
        <w:t>base information</w:t>
      </w:r>
      <w:r>
        <w:t xml:space="preserve"> on the </w:t>
      </w:r>
      <w:r w:rsidR="0045743F">
        <w:t>vessel (e.g. MMSI, IMO number);</w:t>
      </w:r>
      <w:r>
        <w:t xml:space="preserve"> positional data and timing data from World wide radio navigation  System</w:t>
      </w:r>
      <w:r w:rsidRPr="005C663F" w:rsidDel="009C2184">
        <w:t xml:space="preserve"> </w:t>
      </w:r>
    </w:p>
    <w:p w14:paraId="4290D19A" w14:textId="77777777" w:rsidR="00B30F25" w:rsidRPr="008F72BB" w:rsidRDefault="00F752F3" w:rsidP="00B30F25">
      <w:pPr>
        <w:pStyle w:val="Heading3"/>
      </w:pPr>
      <w:bookmarkStart w:id="163" w:name="_Toc433937342"/>
      <w:r>
        <w:t xml:space="preserve">Scenario - </w:t>
      </w:r>
      <w:r w:rsidR="00B30F25" w:rsidRPr="00B74A44">
        <w:t>Ice maps (UC-2.3)</w:t>
      </w:r>
      <w:bookmarkEnd w:id="163"/>
    </w:p>
    <w:p w14:paraId="48C5C79A" w14:textId="77777777" w:rsidR="00B30F25" w:rsidRDefault="00B30F25" w:rsidP="00B30F25">
      <w:pPr>
        <w:pStyle w:val="Heading4"/>
      </w:pPr>
      <w:r>
        <w:t>Narrative for Scenario</w:t>
      </w:r>
    </w:p>
    <w:p w14:paraId="668743CC" w14:textId="77777777" w:rsidR="00B30F25" w:rsidRDefault="00B30F25" w:rsidP="00B30F25">
      <w:pPr>
        <w:pStyle w:val="Bullet1"/>
      </w:pPr>
      <w:r w:rsidRPr="003A1D43">
        <w:t>Information on sea ice conditions around a vessel is important to help ensure safe passage at sea. Knowledge of areas with sea ice along a ship’s planned route allows ships to find the most efficient route at an early stage. Together with prognoses for expected ice movements, ice charts allow mariners to plan ahead and significantly reduce the chance vessels becoming ice locked.</w:t>
      </w:r>
    </w:p>
    <w:p w14:paraId="6E40D5AE" w14:textId="77777777" w:rsidR="00B30F25" w:rsidRPr="00FD61E5" w:rsidRDefault="00B30F25" w:rsidP="00B30F25">
      <w:pPr>
        <w:pStyle w:val="Bullet1"/>
      </w:pPr>
      <w:r w:rsidRPr="00FD61E5">
        <w:t xml:space="preserve">Information exchange may be integrated with and portrayed on external systems onboard (i.e. Radar, ECDIS). </w:t>
      </w:r>
    </w:p>
    <w:p w14:paraId="4852559E" w14:textId="77777777" w:rsidR="00B30F25" w:rsidRPr="00FD61E5" w:rsidRDefault="00B30F25" w:rsidP="00B30F25">
      <w:pPr>
        <w:pStyle w:val="Bullet1"/>
      </w:pPr>
      <w:r w:rsidRPr="00FD61E5">
        <w:t xml:space="preserve">Information may be provided using existing formats. </w:t>
      </w:r>
    </w:p>
    <w:p w14:paraId="19AB6D56" w14:textId="77777777" w:rsidR="00B30F25" w:rsidRPr="00FD61E5" w:rsidRDefault="00B30F25" w:rsidP="00B30F25">
      <w:pPr>
        <w:pStyle w:val="Bullet1"/>
      </w:pPr>
      <w:r w:rsidRPr="00FD61E5">
        <w:t xml:space="preserve">Information can be provided to the vessel based on its route. </w:t>
      </w:r>
    </w:p>
    <w:p w14:paraId="608E3509" w14:textId="77777777" w:rsidR="00B30F25" w:rsidRPr="0005359A" w:rsidRDefault="00B30F25" w:rsidP="00B30F25">
      <w:pPr>
        <w:pStyle w:val="Heading4"/>
      </w:pPr>
      <w:r w:rsidRPr="0005359A">
        <w:t>Requirements:</w:t>
      </w:r>
    </w:p>
    <w:p w14:paraId="4A958E55" w14:textId="77777777" w:rsidR="00B30F25" w:rsidRDefault="00B30F25" w:rsidP="00B30F25">
      <w:pPr>
        <w:pStyle w:val="Bullet1"/>
      </w:pPr>
      <w:r>
        <w:t>Communications - The VDES has the ability to provide ice information from another ship (ship to ship)</w:t>
      </w:r>
    </w:p>
    <w:p w14:paraId="66823A94" w14:textId="77777777" w:rsidR="00B30F25" w:rsidRDefault="00B30F25" w:rsidP="00B30F25">
      <w:pPr>
        <w:pStyle w:val="Bullet1"/>
      </w:pPr>
      <w:r>
        <w:t xml:space="preserve">Interface – the VDES has the ability to accept input from an operator. </w:t>
      </w:r>
    </w:p>
    <w:p w14:paraId="2D0E2897" w14:textId="77777777" w:rsidR="00B30F25" w:rsidRDefault="00B30F25" w:rsidP="00B30F25">
      <w:pPr>
        <w:pStyle w:val="Bullet1"/>
      </w:pPr>
      <w:r>
        <w:t xml:space="preserve">Interface – the VDES has the ability to accept input from external systems. </w:t>
      </w:r>
    </w:p>
    <w:p w14:paraId="1338071E" w14:textId="77777777" w:rsidR="00B30F25" w:rsidRDefault="00B30F25" w:rsidP="00B30F25">
      <w:pPr>
        <w:pStyle w:val="Bullet1"/>
      </w:pPr>
      <w:r>
        <w:t xml:space="preserve">Communications – the VDES has the ability to receive ice information from a shore authority (shore to ship) </w:t>
      </w:r>
    </w:p>
    <w:p w14:paraId="6775D0B4" w14:textId="77777777" w:rsidR="00B30F25" w:rsidRDefault="00B30F25" w:rsidP="00B30F25">
      <w:pPr>
        <w:pStyle w:val="Bullet1"/>
      </w:pPr>
      <w:r>
        <w:t xml:space="preserve">Communications – the VDES has the ability to forward ice information from a ship to a shore authority (ship to shore) </w:t>
      </w:r>
    </w:p>
    <w:p w14:paraId="2DD47C2F" w14:textId="77777777" w:rsidR="00B30F25" w:rsidRDefault="00B30F25" w:rsidP="00B30F25">
      <w:pPr>
        <w:pStyle w:val="Bullet1"/>
      </w:pPr>
      <w:r>
        <w:t xml:space="preserve">Communications – the VDES has the ability to forward ice information to vessels in the area (shore to ships in a defined area). </w:t>
      </w:r>
    </w:p>
    <w:p w14:paraId="4BACD50A" w14:textId="77777777" w:rsidR="00B30F25" w:rsidRDefault="00B30F25" w:rsidP="00B30F25">
      <w:pPr>
        <w:pStyle w:val="Bullet1"/>
      </w:pPr>
      <w:r>
        <w:t xml:space="preserve">Interface – the VDES will accept templates.  </w:t>
      </w:r>
    </w:p>
    <w:p w14:paraId="4075C2CA" w14:textId="77777777" w:rsidR="00B30F25" w:rsidRDefault="00B30F25" w:rsidP="00B30F25">
      <w:pPr>
        <w:pStyle w:val="Bullet2"/>
      </w:pPr>
      <w:r>
        <w:t xml:space="preserve">Incorporate language independent messaging (e.g. data dictionaries)  </w:t>
      </w:r>
    </w:p>
    <w:p w14:paraId="00BE9747" w14:textId="77777777" w:rsidR="00B30F25" w:rsidRDefault="00B30F25" w:rsidP="0045743F">
      <w:pPr>
        <w:pStyle w:val="Bullet1"/>
      </w:pPr>
      <w:r>
        <w:t xml:space="preserve">Interface – the VDES will accept input from external systems </w:t>
      </w:r>
    </w:p>
    <w:p w14:paraId="2ABE34BE" w14:textId="77777777" w:rsidR="00B30F25" w:rsidRDefault="00B30F25" w:rsidP="0045743F">
      <w:pPr>
        <w:pStyle w:val="Bullet2"/>
      </w:pPr>
      <w:r>
        <w:t xml:space="preserve">For example - </w:t>
      </w:r>
      <w:r w:rsidRPr="005C663F">
        <w:t>base information</w:t>
      </w:r>
      <w:r>
        <w:t xml:space="preserve"> on the </w:t>
      </w:r>
      <w:r w:rsidR="0045743F">
        <w:t>vessel (e.g. MMSI, IMO number);</w:t>
      </w:r>
      <w:r>
        <w:t xml:space="preserve"> positional data and timing data from World wide radio navigation  System</w:t>
      </w:r>
    </w:p>
    <w:p w14:paraId="5DFA2E78" w14:textId="77777777" w:rsidR="00B30F25" w:rsidRDefault="00B30F25" w:rsidP="00B30F25">
      <w:pPr>
        <w:pStyle w:val="Bullet1"/>
      </w:pPr>
      <w:r>
        <w:t xml:space="preserve">Interface – the VDES will output information in a format compatible with external systems. </w:t>
      </w:r>
    </w:p>
    <w:p w14:paraId="61D5A7F1" w14:textId="77777777" w:rsidR="00B30F25" w:rsidRPr="008F72BB" w:rsidRDefault="00F752F3" w:rsidP="00B30F25">
      <w:pPr>
        <w:pStyle w:val="Heading3"/>
      </w:pPr>
      <w:bookmarkStart w:id="164" w:name="_Toc433937343"/>
      <w:r>
        <w:lastRenderedPageBreak/>
        <w:t xml:space="preserve">Scenario - </w:t>
      </w:r>
      <w:r w:rsidR="00B30F25" w:rsidRPr="008F72BB">
        <w:t>Notices to Mariners (UC-2.4)</w:t>
      </w:r>
      <w:bookmarkEnd w:id="164"/>
    </w:p>
    <w:p w14:paraId="5C98B1C0" w14:textId="77777777" w:rsidR="00B30F25" w:rsidRDefault="00B30F25" w:rsidP="00B30F25">
      <w:pPr>
        <w:pStyle w:val="Heading4"/>
      </w:pPr>
      <w:r>
        <w:t>Narrative for Scenario</w:t>
      </w:r>
    </w:p>
    <w:p w14:paraId="68E7ED7C" w14:textId="77777777" w:rsidR="00B30F25" w:rsidRDefault="00B30F25" w:rsidP="00B30F25">
      <w:pPr>
        <w:pStyle w:val="Bullet1"/>
      </w:pPr>
      <w:r>
        <w:t xml:space="preserve">Notices to mariners is a means to disseminate navigational safety information (as part of maritime safety information).  </w:t>
      </w:r>
    </w:p>
    <w:p w14:paraId="248EACFA" w14:textId="77777777" w:rsidR="00B30F25" w:rsidRDefault="00B30F25" w:rsidP="00B30F25">
      <w:pPr>
        <w:pStyle w:val="Bullet1"/>
      </w:pPr>
      <w:r>
        <w:t xml:space="preserve">SOLAS V, Regulation 9 (Hydrographic Services) notes that administrations should undertake to arrange the dissemination and keeping up to date of all nautical information necessary for safe navigation (e.g. predictive and real-time tides and currents).  </w:t>
      </w:r>
    </w:p>
    <w:p w14:paraId="108EC120" w14:textId="77777777" w:rsidR="00B30F25" w:rsidRPr="00900AF0" w:rsidRDefault="00B30F25" w:rsidP="00B30F25">
      <w:pPr>
        <w:pStyle w:val="Bullet1"/>
      </w:pPr>
      <w:r w:rsidRPr="00900AF0">
        <w:t xml:space="preserve">There may be different levels of notices to mariners – published; broadcast; urgent – with different transmission priority requirements. </w:t>
      </w:r>
    </w:p>
    <w:p w14:paraId="4F9394FB" w14:textId="77777777" w:rsidR="00B30F25" w:rsidRPr="00900AF0" w:rsidRDefault="00B30F25" w:rsidP="00B30F25">
      <w:pPr>
        <w:pStyle w:val="Bullet1"/>
      </w:pPr>
      <w:r w:rsidRPr="00900AF0">
        <w:t xml:space="preserve">As information changes with respect to the status of the waterway, for example a new cable is laid, buoy location, buoy is noted as off position or unlit, information could be transmitted via the VDES to a specific vessel or vessels in a specified area. </w:t>
      </w:r>
    </w:p>
    <w:p w14:paraId="6BC74F67" w14:textId="77777777" w:rsidR="00B30F25" w:rsidRPr="003A0B70" w:rsidRDefault="00B30F25" w:rsidP="00B30F25">
      <w:pPr>
        <w:pStyle w:val="Bullet1"/>
      </w:pPr>
      <w:r w:rsidRPr="003A0B70">
        <w:t xml:space="preserve">Information may originate from the vessel itself, from another vessel in the area or from a shore authority.  </w:t>
      </w:r>
    </w:p>
    <w:p w14:paraId="583E03AC" w14:textId="77777777" w:rsidR="00B30F25" w:rsidRPr="003A0B70" w:rsidRDefault="00B30F25" w:rsidP="00B30F25">
      <w:pPr>
        <w:pStyle w:val="Bullet1"/>
      </w:pPr>
      <w:r w:rsidRPr="003A0B70">
        <w:t xml:space="preserve">Information exchange may be integrated with and portrayed on external systems onboard (i.e. Radar, ECDIS). </w:t>
      </w:r>
    </w:p>
    <w:p w14:paraId="5E1FD4FE" w14:textId="77777777" w:rsidR="00B30F25" w:rsidRPr="003A0B70" w:rsidRDefault="00B30F25" w:rsidP="00B30F25">
      <w:pPr>
        <w:pStyle w:val="Bullet1"/>
      </w:pPr>
      <w:r w:rsidRPr="003A0B70">
        <w:t xml:space="preserve">Information may be provided using existing formats. </w:t>
      </w:r>
    </w:p>
    <w:p w14:paraId="063B099D" w14:textId="77777777" w:rsidR="00B30F25" w:rsidRPr="003A0B70" w:rsidRDefault="00B30F25" w:rsidP="00B30F25">
      <w:pPr>
        <w:pStyle w:val="Bullet1"/>
      </w:pPr>
      <w:r w:rsidRPr="003A0B70">
        <w:t xml:space="preserve">Information may be provided to the vessel based on its route. </w:t>
      </w:r>
    </w:p>
    <w:p w14:paraId="21EC90BF" w14:textId="77777777" w:rsidR="00B30F25" w:rsidRPr="00907326" w:rsidRDefault="00B30F25" w:rsidP="00B30F25">
      <w:pPr>
        <w:pStyle w:val="Heading4"/>
      </w:pPr>
      <w:r w:rsidRPr="00907326">
        <w:t>Requirements:</w:t>
      </w:r>
    </w:p>
    <w:p w14:paraId="0B79B885" w14:textId="77777777" w:rsidR="00B30F25" w:rsidRDefault="00B30F25" w:rsidP="00B30F25">
      <w:pPr>
        <w:pStyle w:val="Bullet1"/>
      </w:pPr>
      <w:r>
        <w:t>Communications - The VDES has the ability to provide notice to mariner information from a shore authority (shore to ship)</w:t>
      </w:r>
    </w:p>
    <w:p w14:paraId="57A88495" w14:textId="77777777" w:rsidR="00B30F25" w:rsidRDefault="00B30F25" w:rsidP="00B30F25">
      <w:pPr>
        <w:pStyle w:val="Bullet1"/>
      </w:pPr>
      <w:r>
        <w:t>Communications - The VDES has the ability to provide notice to mariner information from another ship (ship to ship).</w:t>
      </w:r>
    </w:p>
    <w:p w14:paraId="76F31FCB" w14:textId="77777777" w:rsidR="00B30F25" w:rsidRDefault="00B30F25" w:rsidP="00B30F25">
      <w:pPr>
        <w:pStyle w:val="Bullet1"/>
      </w:pPr>
      <w:r>
        <w:t xml:space="preserve">Interface – the VDES has the ability to accept input from an operator. </w:t>
      </w:r>
    </w:p>
    <w:p w14:paraId="68179C84" w14:textId="77777777" w:rsidR="00B30F25" w:rsidRDefault="00B30F25" w:rsidP="00B30F25">
      <w:pPr>
        <w:pStyle w:val="Bullet1"/>
      </w:pPr>
      <w:r>
        <w:t xml:space="preserve">Interface – the VDES has the ability to accept input from external systems. </w:t>
      </w:r>
    </w:p>
    <w:p w14:paraId="6CDC51D6" w14:textId="77777777" w:rsidR="00B30F25" w:rsidRDefault="00B30F25" w:rsidP="00B30F25">
      <w:pPr>
        <w:pStyle w:val="Bullet1"/>
      </w:pPr>
      <w:r>
        <w:t xml:space="preserve">Communications – the VDES has the ability to forward notice to mariner information from a ship to a shore authority (ship to shore) </w:t>
      </w:r>
    </w:p>
    <w:p w14:paraId="5B3C6F6F" w14:textId="77777777" w:rsidR="00B30F25" w:rsidRDefault="00B30F25" w:rsidP="00B30F25">
      <w:pPr>
        <w:pStyle w:val="Bullet1"/>
      </w:pPr>
      <w:r>
        <w:t xml:space="preserve">Communications – the VDES has the ability to forward notice to mariner information to vessels in an area (shore to ships in a defined area). </w:t>
      </w:r>
    </w:p>
    <w:p w14:paraId="388BD65B" w14:textId="77777777" w:rsidR="00B30F25" w:rsidRDefault="00B30F25" w:rsidP="00B30F25">
      <w:pPr>
        <w:pStyle w:val="Bullet1"/>
      </w:pPr>
      <w:r>
        <w:t xml:space="preserve">Interface – the VDES will accept templates.  </w:t>
      </w:r>
    </w:p>
    <w:p w14:paraId="67AB4383" w14:textId="77777777" w:rsidR="00B30F25" w:rsidRDefault="00B30F25" w:rsidP="00B30F25">
      <w:pPr>
        <w:pStyle w:val="Bullet2"/>
      </w:pPr>
      <w:r>
        <w:t xml:space="preserve">Incorporate language independent messaging (e.g. data dictionaries)  </w:t>
      </w:r>
    </w:p>
    <w:p w14:paraId="3049EC5B" w14:textId="77777777" w:rsidR="00B30F25" w:rsidRDefault="00B30F25" w:rsidP="00B30F25">
      <w:pPr>
        <w:pStyle w:val="Bullet1"/>
      </w:pPr>
      <w:r>
        <w:t xml:space="preserve">Interface – the VDES will output information in a format compatible with external systems for display of information. </w:t>
      </w:r>
    </w:p>
    <w:p w14:paraId="1EFD2AE3" w14:textId="77777777" w:rsidR="00B30F25" w:rsidRDefault="00F752F3" w:rsidP="00B30F25">
      <w:pPr>
        <w:pStyle w:val="Heading3"/>
      </w:pPr>
      <w:bookmarkStart w:id="165" w:name="_Toc433937344"/>
      <w:r>
        <w:t xml:space="preserve">Scenario - </w:t>
      </w:r>
      <w:r w:rsidR="00B30F25">
        <w:t>SBAS Corrections (</w:t>
      </w:r>
      <w:commentRangeStart w:id="166"/>
      <w:r w:rsidR="00B30F25">
        <w:t>Polar Regions</w:t>
      </w:r>
      <w:commentRangeEnd w:id="166"/>
      <w:r w:rsidR="00B30F25">
        <w:rPr>
          <w:rStyle w:val="CommentReference"/>
          <w:rFonts w:ascii="Times New Roman" w:hAnsi="Times New Roman"/>
          <w:lang w:val="en-US"/>
        </w:rPr>
        <w:commentReference w:id="166"/>
      </w:r>
      <w:r w:rsidR="00B30F25">
        <w:t>) (UC-2.</w:t>
      </w:r>
      <w:r w:rsidR="00ED0114">
        <w:t>5</w:t>
      </w:r>
      <w:r w:rsidR="00B30F25">
        <w:t>)</w:t>
      </w:r>
      <w:bookmarkEnd w:id="165"/>
    </w:p>
    <w:p w14:paraId="71631968" w14:textId="77777777" w:rsidR="00B30F25" w:rsidRDefault="00B30F25" w:rsidP="00B30F25">
      <w:pPr>
        <w:pStyle w:val="Heading4"/>
      </w:pPr>
      <w:r>
        <w:t>Narrative for Scenario</w:t>
      </w:r>
    </w:p>
    <w:p w14:paraId="01D2ADE9" w14:textId="77777777" w:rsidR="00B30F25" w:rsidRDefault="00B30F25" w:rsidP="00ED0114">
      <w:pPr>
        <w:pStyle w:val="Bullet1"/>
      </w:pPr>
      <w:r>
        <w:t xml:space="preserve">SOLAS Chapter V, Regulation 19 notes that all ships, irrespective of size shall have a receiver for a global navigation satellite system or a terrestrial radio navigation system, or other means, suitable for use at all times throughout the intended voyage to establish and update the ship's position by automatic means.  IMO Resolutions A.915(22) and A.953(23) provide the requirements for Maritime Radionavigation Systems.  </w:t>
      </w:r>
    </w:p>
    <w:p w14:paraId="0A667254" w14:textId="77777777" w:rsidR="00B30F25" w:rsidRDefault="00B30F25" w:rsidP="00ED0114">
      <w:pPr>
        <w:pStyle w:val="Bullet1"/>
      </w:pPr>
      <w:r>
        <w:t xml:space="preserve">Distribution of SBAS corrections via VDES allows GNSS users to get improved timing and position accuracy. This can be useful and valuable for maritime users in some </w:t>
      </w:r>
      <w:r>
        <w:lastRenderedPageBreak/>
        <w:t>situations. Examples of such situations include during close-quarter precision navigation and when calibrating inertial navigation equipment.</w:t>
      </w:r>
    </w:p>
    <w:p w14:paraId="173CBA37" w14:textId="77777777" w:rsidR="00B30F25" w:rsidRDefault="00B30F25" w:rsidP="00ED0114">
      <w:pPr>
        <w:pStyle w:val="Bullet1"/>
      </w:pPr>
      <w:r>
        <w:t>Information on corrections needs to be near-real time (corrections have a validity in the area of 30 seconds)</w:t>
      </w:r>
    </w:p>
    <w:p w14:paraId="0FC09535" w14:textId="77777777" w:rsidR="00B30F25" w:rsidRPr="003A0B70" w:rsidRDefault="00B30F25" w:rsidP="00ED0114">
      <w:pPr>
        <w:pStyle w:val="Bullet1"/>
      </w:pPr>
      <w:r w:rsidRPr="003A0B70">
        <w:t xml:space="preserve">Information may be provided using existing formats. </w:t>
      </w:r>
    </w:p>
    <w:p w14:paraId="6A28D68C" w14:textId="77777777" w:rsidR="00B30F25" w:rsidRPr="003A0B70" w:rsidRDefault="00B30F25" w:rsidP="00ED0114">
      <w:pPr>
        <w:pStyle w:val="Bullet1"/>
      </w:pPr>
      <w:r w:rsidRPr="003A0B70">
        <w:t xml:space="preserve">Information may be provided to the vessel based on its route. </w:t>
      </w:r>
    </w:p>
    <w:p w14:paraId="3BBBBB93" w14:textId="77777777" w:rsidR="00B30F25" w:rsidRPr="00907326" w:rsidRDefault="00B30F25" w:rsidP="00B30F25">
      <w:pPr>
        <w:pStyle w:val="Heading4"/>
      </w:pPr>
      <w:r w:rsidRPr="00907326">
        <w:t>Requirements:</w:t>
      </w:r>
    </w:p>
    <w:p w14:paraId="2C17B831" w14:textId="77777777" w:rsidR="00B30F25" w:rsidRDefault="00B30F25" w:rsidP="00ED0114">
      <w:pPr>
        <w:pStyle w:val="Bullet1"/>
      </w:pPr>
      <w:r>
        <w:t>Communications - The VDES has the ability to provide SBAS correction information from a shore authority (shore to ship)</w:t>
      </w:r>
    </w:p>
    <w:p w14:paraId="2501F5B6" w14:textId="77777777" w:rsidR="00B30F25" w:rsidRDefault="00B30F25" w:rsidP="00ED0114">
      <w:pPr>
        <w:pStyle w:val="Bullet1"/>
      </w:pPr>
      <w:r>
        <w:t>Communications - The VDES has the ability to provide SBAS information from another ship (ship to ship).</w:t>
      </w:r>
    </w:p>
    <w:p w14:paraId="573C0CA6" w14:textId="77777777" w:rsidR="00B30F25" w:rsidRDefault="00B30F25" w:rsidP="00ED0114">
      <w:pPr>
        <w:pStyle w:val="Bullet1"/>
      </w:pPr>
      <w:r>
        <w:t xml:space="preserve">Interface – the VDES has the ability to accept input from external systems. </w:t>
      </w:r>
    </w:p>
    <w:p w14:paraId="35BE2BB9" w14:textId="77777777" w:rsidR="00B30F25" w:rsidRDefault="00B30F25" w:rsidP="00ED0114">
      <w:pPr>
        <w:pStyle w:val="Bullet1"/>
      </w:pPr>
      <w:r>
        <w:t xml:space="preserve">Communications – the VDES has the ability to forward SBAS corrections information to vessels in an area (shore to ships in a defined area). </w:t>
      </w:r>
    </w:p>
    <w:p w14:paraId="5BA035DE" w14:textId="77777777" w:rsidR="00B30F25" w:rsidRDefault="00B30F25" w:rsidP="00ED0114">
      <w:pPr>
        <w:pStyle w:val="Bullet1"/>
      </w:pPr>
      <w:r>
        <w:t xml:space="preserve">Interface – the VDES will output information in a format compatible with external systems for display of information. </w:t>
      </w:r>
    </w:p>
    <w:p w14:paraId="2C3F6170" w14:textId="77777777" w:rsidR="00B30F25" w:rsidRDefault="00F752F3" w:rsidP="00ED0114">
      <w:pPr>
        <w:pStyle w:val="Heading3"/>
      </w:pPr>
      <w:bookmarkStart w:id="167" w:name="_Toc433937345"/>
      <w:r>
        <w:t xml:space="preserve">Scenario - </w:t>
      </w:r>
      <w:r w:rsidR="00B30F25">
        <w:t>Crowd sourced information (UC-2.</w:t>
      </w:r>
      <w:r w:rsidR="00ED0114">
        <w:t>6</w:t>
      </w:r>
      <w:r w:rsidR="00B30F25">
        <w:t>)</w:t>
      </w:r>
      <w:bookmarkEnd w:id="167"/>
    </w:p>
    <w:p w14:paraId="1689CCB9" w14:textId="77777777" w:rsidR="00B30F25" w:rsidRDefault="00B30F25" w:rsidP="00ED0114">
      <w:pPr>
        <w:pStyle w:val="Heading4"/>
      </w:pPr>
      <w:r>
        <w:t>Narrative for Scenario</w:t>
      </w:r>
    </w:p>
    <w:p w14:paraId="3F7F902D" w14:textId="77777777" w:rsidR="00B30F25" w:rsidRDefault="00B30F25" w:rsidP="00ED0114">
      <w:pPr>
        <w:pStyle w:val="Bullet1"/>
      </w:pPr>
      <w:r>
        <w:t>Information from users or ship systems may enhance and/or validate meteorological hydrological and hydrographic information that is made available to other vessels in the area and authorities.</w:t>
      </w:r>
    </w:p>
    <w:p w14:paraId="1BCAE651" w14:textId="77777777" w:rsidR="00B30F25" w:rsidRDefault="00B30F25" w:rsidP="00ED0114">
      <w:pPr>
        <w:pStyle w:val="Bullet1"/>
      </w:pPr>
      <w:r>
        <w:t xml:space="preserve">Observations from ships could be provided to: other ships in the area; the maritime cloud; authorities or administrations (e.g. echo sounder data (sensor data); </w:t>
      </w:r>
    </w:p>
    <w:p w14:paraId="51F26E57" w14:textId="77777777" w:rsidR="00B30F25" w:rsidRPr="003A0B70" w:rsidRDefault="00B30F25" w:rsidP="00ED0114">
      <w:pPr>
        <w:pStyle w:val="Bullet1"/>
      </w:pPr>
      <w:r w:rsidRPr="003A0B70">
        <w:t xml:space="preserve">Information may originate from the vessel itself, from another vessel in the area or from a shore authority.  </w:t>
      </w:r>
    </w:p>
    <w:p w14:paraId="5C7FF34B" w14:textId="77777777" w:rsidR="00B30F25" w:rsidRPr="003A0B70" w:rsidRDefault="00B30F25" w:rsidP="00ED0114">
      <w:pPr>
        <w:pStyle w:val="Bullet1"/>
      </w:pPr>
      <w:r w:rsidRPr="003A0B70">
        <w:t xml:space="preserve">Information exchange may be integrated with and portrayed on external systems onboard (i.e. Radar, ECDIS). </w:t>
      </w:r>
    </w:p>
    <w:p w14:paraId="33A56F78" w14:textId="77777777" w:rsidR="00B30F25" w:rsidRPr="003A0B70" w:rsidRDefault="00B30F25" w:rsidP="00ED0114">
      <w:pPr>
        <w:pStyle w:val="Bullet1"/>
      </w:pPr>
      <w:r w:rsidRPr="003A0B70">
        <w:t xml:space="preserve">Information may be provided using existing formats. </w:t>
      </w:r>
    </w:p>
    <w:p w14:paraId="6CB225A8" w14:textId="77777777" w:rsidR="00B30F25" w:rsidRPr="003A0B70" w:rsidRDefault="00B30F25" w:rsidP="00ED0114">
      <w:pPr>
        <w:pStyle w:val="Bullet1"/>
      </w:pPr>
      <w:r w:rsidRPr="003A0B70">
        <w:t xml:space="preserve">Information may be provided to the vessel based on its route. </w:t>
      </w:r>
    </w:p>
    <w:p w14:paraId="095BA0C9" w14:textId="77777777" w:rsidR="00B30F25" w:rsidRPr="00ED0114" w:rsidRDefault="00B30F25" w:rsidP="00ED0114">
      <w:pPr>
        <w:pStyle w:val="Heading4"/>
      </w:pPr>
      <w:r w:rsidRPr="00ED0114">
        <w:t>Requirements:</w:t>
      </w:r>
    </w:p>
    <w:p w14:paraId="1B33F126" w14:textId="77777777" w:rsidR="00B30F25" w:rsidRDefault="00B30F25" w:rsidP="00ED0114">
      <w:pPr>
        <w:pStyle w:val="Bullet1"/>
      </w:pPr>
      <w:r>
        <w:t>Communications - The VDES has the ability to provide information from a shore authority (shore to ship)</w:t>
      </w:r>
    </w:p>
    <w:p w14:paraId="32B70623" w14:textId="77777777" w:rsidR="00B30F25" w:rsidRDefault="00B30F25" w:rsidP="00ED0114">
      <w:pPr>
        <w:pStyle w:val="Bullet1"/>
      </w:pPr>
      <w:r>
        <w:t>Communications - The VDES has the ability to provide information from another ship (ship to ship).</w:t>
      </w:r>
    </w:p>
    <w:p w14:paraId="3273438F" w14:textId="77777777" w:rsidR="00B30F25" w:rsidRDefault="00B30F25" w:rsidP="00ED0114">
      <w:pPr>
        <w:pStyle w:val="Bullet1"/>
      </w:pPr>
      <w:r>
        <w:t xml:space="preserve">Interface – the VDES has the ability to accept input from an operator. </w:t>
      </w:r>
    </w:p>
    <w:p w14:paraId="0AF38C6F" w14:textId="77777777" w:rsidR="00B30F25" w:rsidRDefault="00B30F25" w:rsidP="00ED0114">
      <w:pPr>
        <w:pStyle w:val="Bullet1"/>
      </w:pPr>
      <w:r>
        <w:t xml:space="preserve">Interface – the VDES has the ability to accept input from external systems. </w:t>
      </w:r>
    </w:p>
    <w:p w14:paraId="3C5F3CBD" w14:textId="77777777" w:rsidR="00B30F25" w:rsidRDefault="00B30F25" w:rsidP="00ED0114">
      <w:pPr>
        <w:pStyle w:val="Bullet2"/>
      </w:pPr>
      <w:r>
        <w:t xml:space="preserve">For example - </w:t>
      </w:r>
      <w:r w:rsidRPr="005C663F">
        <w:t>base information</w:t>
      </w:r>
      <w:r>
        <w:t xml:space="preserve"> on the </w:t>
      </w:r>
      <w:r w:rsidR="0045743F">
        <w:t>vessel (e.g. MMSI, IMO number);</w:t>
      </w:r>
      <w:r>
        <w:t xml:space="preserve"> positional data and timing data from World wide radio navigation  System,</w:t>
      </w:r>
      <w:r w:rsidRPr="00900123">
        <w:t xml:space="preserve"> </w:t>
      </w:r>
      <w:r>
        <w:t xml:space="preserve">weather data from onboard sensors </w:t>
      </w:r>
    </w:p>
    <w:p w14:paraId="2CAA0444" w14:textId="77777777" w:rsidR="00B30F25" w:rsidRDefault="00B30F25" w:rsidP="00ED0114">
      <w:pPr>
        <w:pStyle w:val="Bullet1"/>
      </w:pPr>
      <w:r>
        <w:t xml:space="preserve">Communications – the VDES has the ability to forward information from a ship to a shore authority (ship to shore) </w:t>
      </w:r>
    </w:p>
    <w:p w14:paraId="117263DF" w14:textId="77777777" w:rsidR="00B30F25" w:rsidRDefault="00B30F25" w:rsidP="00ED0114">
      <w:pPr>
        <w:pStyle w:val="Bullet1"/>
      </w:pPr>
      <w:r>
        <w:t xml:space="preserve">Communications – the VDES has the ability to forward information to vessels in an area (shore to ships in a defined area or ship to ships in an area). </w:t>
      </w:r>
    </w:p>
    <w:p w14:paraId="6C6E1A35" w14:textId="77777777" w:rsidR="00B30F25" w:rsidRDefault="00B30F25" w:rsidP="00ED0114">
      <w:pPr>
        <w:pStyle w:val="Bullet1"/>
      </w:pPr>
      <w:r>
        <w:lastRenderedPageBreak/>
        <w:t xml:space="preserve">Interface – the VDES will accept templates.  </w:t>
      </w:r>
    </w:p>
    <w:p w14:paraId="56F045EF" w14:textId="77777777" w:rsidR="00B30F25" w:rsidRDefault="00B30F25" w:rsidP="00ED0114">
      <w:pPr>
        <w:pStyle w:val="Bullet2"/>
      </w:pPr>
      <w:r>
        <w:t xml:space="preserve">Incorporate language independent messaging (e.g. data dictionaries)  </w:t>
      </w:r>
    </w:p>
    <w:p w14:paraId="5AB7C434" w14:textId="77777777" w:rsidR="00B30F25" w:rsidRDefault="00B30F25" w:rsidP="00ED0114">
      <w:pPr>
        <w:pStyle w:val="Bullet1"/>
      </w:pPr>
      <w:r>
        <w:t xml:space="preserve">Interface – the VDES will output information in a format compatible with external systems for display of information. </w:t>
      </w:r>
    </w:p>
    <w:p w14:paraId="56EEEBAF" w14:textId="77777777" w:rsidR="004A2CC9" w:rsidRDefault="004A2CC9" w:rsidP="00D74B36">
      <w:pPr>
        <w:pStyle w:val="Heading2"/>
      </w:pPr>
      <w:bookmarkStart w:id="168" w:name="_Toc433739077"/>
      <w:bookmarkStart w:id="169" w:name="_Toc433937346"/>
      <w:r>
        <w:t>Use Case 3 – Ship Reporting (UC-3)</w:t>
      </w:r>
      <w:bookmarkEnd w:id="168"/>
      <w:bookmarkEnd w:id="169"/>
    </w:p>
    <w:p w14:paraId="26D48EE3" w14:textId="77777777" w:rsidR="004A2CC9" w:rsidRPr="001C4FBE" w:rsidRDefault="004A2CC9" w:rsidP="004A2CC9">
      <w:pPr>
        <w:pStyle w:val="BodyText"/>
      </w:pPr>
      <w:r w:rsidRPr="001C4FBE">
        <w:t>Ship reporting can include mandatory and voluntary reports required for a number of purposes by vessels to various shore authorities</w:t>
      </w:r>
      <w:r>
        <w:t>.  Information on ship reporting is provided in IMO SOLAS V, regulation 11 (ship reporting systems), 19-1 (LRIT), regulation 31 (danger messages), regulation 32 (information required in danger messages), MARPOL [</w:t>
      </w:r>
      <w:r w:rsidRPr="001C4FBE">
        <w:rPr>
          <w:highlight w:val="yellow"/>
        </w:rPr>
        <w:t>ref</w:t>
      </w:r>
      <w:r>
        <w:t>] and SAR Convention, Chapter 5.  Additional information on ship reporting is contained in Resolution A.851(20) and Fal.5/Circ.36.</w:t>
      </w:r>
    </w:p>
    <w:p w14:paraId="437A6D09" w14:textId="77777777" w:rsidR="004A2CC9" w:rsidRDefault="004A2CC9" w:rsidP="004A2CC9">
      <w:pPr>
        <w:pStyle w:val="BodyText"/>
      </w:pPr>
      <w:r>
        <w:t>Information forwarded through VDES may transfer the reports for integration into national and/or regional systems</w:t>
      </w:r>
      <w:r w:rsidRPr="005816A6">
        <w:t xml:space="preserve"> </w:t>
      </w:r>
      <w:r>
        <w:t xml:space="preserve">could be sent by VDES.  (i.e. SafeSeaNet, VTS).  </w:t>
      </w:r>
    </w:p>
    <w:p w14:paraId="4AB5D28D" w14:textId="77777777" w:rsidR="004A2CC9" w:rsidRDefault="00F752F3" w:rsidP="004A2CC9">
      <w:pPr>
        <w:pStyle w:val="Heading3"/>
      </w:pPr>
      <w:bookmarkStart w:id="170" w:name="_Toc433937347"/>
      <w:r>
        <w:t xml:space="preserve">Scenario - </w:t>
      </w:r>
      <w:r w:rsidR="004A2CC9">
        <w:t xml:space="preserve">Submit </w:t>
      </w:r>
      <w:r w:rsidR="004A2CC9" w:rsidRPr="00727B97">
        <w:t>arrival</w:t>
      </w:r>
      <w:r w:rsidR="004A2CC9">
        <w:t xml:space="preserve"> notice (UC-3.1)</w:t>
      </w:r>
      <w:bookmarkEnd w:id="170"/>
    </w:p>
    <w:p w14:paraId="3C5B54B9" w14:textId="77777777" w:rsidR="004A2CC9" w:rsidRDefault="004A2CC9" w:rsidP="004A2CC9">
      <w:pPr>
        <w:pStyle w:val="Heading4"/>
      </w:pPr>
      <w:r>
        <w:t>Narrative for Scenario</w:t>
      </w:r>
    </w:p>
    <w:p w14:paraId="16CE0D75" w14:textId="77777777" w:rsidR="004A2CC9" w:rsidRDefault="004A2CC9" w:rsidP="004A2CC9">
      <w:pPr>
        <w:pStyle w:val="Bullet1"/>
      </w:pPr>
      <w:r>
        <w:t xml:space="preserve">A notice of arrival report is based on known content and could be set in a template form.  The aspects of the template report, such as information on the ship particulars, would be pre-populated.  </w:t>
      </w:r>
    </w:p>
    <w:p w14:paraId="79E70995" w14:textId="77777777" w:rsidR="004A2CC9" w:rsidRDefault="004A2CC9" w:rsidP="004A2CC9">
      <w:pPr>
        <w:pStyle w:val="Bullet1"/>
      </w:pPr>
      <w:r>
        <w:t xml:space="preserve">Where possible, additional information related to the voyage, such as destination, ETA destination, last port(s) could be populated from other systems that contain such information.  </w:t>
      </w:r>
    </w:p>
    <w:p w14:paraId="2F678F4B" w14:textId="77777777" w:rsidR="004A2CC9" w:rsidRDefault="004A2CC9" w:rsidP="004A2CC9">
      <w:pPr>
        <w:pStyle w:val="Bullet1"/>
      </w:pPr>
      <w:r>
        <w:t>Response may be provided from shore to the ship</w:t>
      </w:r>
    </w:p>
    <w:p w14:paraId="32F0F4F5" w14:textId="77777777" w:rsidR="004A2CC9" w:rsidRPr="006C2299" w:rsidRDefault="004A2CC9" w:rsidP="004A2CC9">
      <w:pPr>
        <w:pStyle w:val="Bullet1"/>
      </w:pPr>
      <w:r w:rsidRPr="006C2299">
        <w:t xml:space="preserve">Information exchange may be integrated with and portrayed on external systems. </w:t>
      </w:r>
    </w:p>
    <w:p w14:paraId="60F22422" w14:textId="77777777" w:rsidR="004A2CC9" w:rsidRPr="006C2299" w:rsidRDefault="004A2CC9" w:rsidP="004A2CC9">
      <w:pPr>
        <w:pStyle w:val="Bullet1"/>
      </w:pPr>
      <w:r w:rsidRPr="006C2299">
        <w:t xml:space="preserve">Information may be provided using existing formats (i.e. IMO Resolution A.851(20)). </w:t>
      </w:r>
    </w:p>
    <w:p w14:paraId="446110FB" w14:textId="77777777" w:rsidR="004A2CC9" w:rsidRPr="00782241" w:rsidRDefault="004A2CC9" w:rsidP="004A2CC9">
      <w:pPr>
        <w:pStyle w:val="Bullet1"/>
      </w:pPr>
      <w:r w:rsidRPr="006C2299">
        <w:t xml:space="preserve">The vessel may be interrogated for information on request, based on its route, operating area or position. </w:t>
      </w:r>
    </w:p>
    <w:p w14:paraId="5AD544D9" w14:textId="77777777" w:rsidR="004A2CC9" w:rsidRPr="004A2CC9" w:rsidRDefault="004A2CC9" w:rsidP="004A2CC9">
      <w:pPr>
        <w:pStyle w:val="Heading4"/>
      </w:pPr>
      <w:r w:rsidRPr="004A2CC9">
        <w:t>Requirements:</w:t>
      </w:r>
    </w:p>
    <w:p w14:paraId="42BF269A" w14:textId="77777777" w:rsidR="004A2CC9" w:rsidRDefault="004A2CC9" w:rsidP="004A2CC9">
      <w:pPr>
        <w:pStyle w:val="Bullet1"/>
      </w:pPr>
      <w:r>
        <w:t xml:space="preserve">Communications – the VDES has the ability to forward information (ship to shore)  </w:t>
      </w:r>
    </w:p>
    <w:p w14:paraId="3A38BFC2" w14:textId="77777777" w:rsidR="004A2CC9" w:rsidRDefault="004A2CC9" w:rsidP="004A2CC9">
      <w:pPr>
        <w:pStyle w:val="Bullet1"/>
      </w:pPr>
      <w:r>
        <w:t xml:space="preserve">Interface – the VDES will </w:t>
      </w:r>
      <w:r w:rsidR="001662C4">
        <w:t xml:space="preserve">accept  </w:t>
      </w:r>
      <w:r>
        <w:t xml:space="preserve">templates. </w:t>
      </w:r>
    </w:p>
    <w:p w14:paraId="2E2138D7" w14:textId="77777777" w:rsidR="004A2CC9" w:rsidRDefault="004A2CC9" w:rsidP="004A2CC9">
      <w:pPr>
        <w:pStyle w:val="Bullet2"/>
      </w:pPr>
      <w:r>
        <w:t xml:space="preserve">Incorporate language independent messaging (e.g. data dictionaries)  </w:t>
      </w:r>
    </w:p>
    <w:p w14:paraId="4B8E4EE5" w14:textId="77777777" w:rsidR="004A2CC9" w:rsidRDefault="004A2CC9" w:rsidP="004A2CC9">
      <w:pPr>
        <w:pStyle w:val="Bullet1"/>
      </w:pPr>
      <w:r>
        <w:t xml:space="preserve">Interface – the VDES will accept input from external systems </w:t>
      </w:r>
    </w:p>
    <w:p w14:paraId="2D758946" w14:textId="77777777" w:rsidR="0045743F" w:rsidRDefault="004A2CC9" w:rsidP="0045743F">
      <w:pPr>
        <w:pStyle w:val="Bullet2"/>
      </w:pPr>
      <w:r>
        <w:t xml:space="preserve">For example - </w:t>
      </w:r>
      <w:r w:rsidRPr="005C663F">
        <w:t>base information</w:t>
      </w:r>
      <w:r>
        <w:t xml:space="preserve"> on the </w:t>
      </w:r>
      <w:r w:rsidR="0045743F">
        <w:t>vessel (e.g. MMSI, IMO number);</w:t>
      </w:r>
      <w:r>
        <w:t xml:space="preserve"> positional data and timing data from World wide radio navigation </w:t>
      </w:r>
      <w:r w:rsidR="0045743F">
        <w:t>system</w:t>
      </w:r>
      <w:r>
        <w:t xml:space="preserve"> </w:t>
      </w:r>
    </w:p>
    <w:p w14:paraId="1120135B" w14:textId="77777777" w:rsidR="004A2CC9" w:rsidRDefault="004A2CC9" w:rsidP="0045743F">
      <w:pPr>
        <w:pStyle w:val="Bullet1"/>
      </w:pPr>
      <w:r>
        <w:t xml:space="preserve">Communications – the VDES has the ability to forward information from a ship to a shore authority (ship to shore) </w:t>
      </w:r>
    </w:p>
    <w:p w14:paraId="16934422" w14:textId="77777777" w:rsidR="004A2CC9" w:rsidRDefault="004A2CC9" w:rsidP="004A2CC9">
      <w:pPr>
        <w:pStyle w:val="Bullet1"/>
      </w:pPr>
      <w:r>
        <w:t xml:space="preserve">Communications – the VDES has the ability to forward information to vessels in an area (shore to ships in a defined area or ship to ships in an area). </w:t>
      </w:r>
    </w:p>
    <w:p w14:paraId="2AA97710" w14:textId="77777777" w:rsidR="004A2CC9" w:rsidRDefault="00F752F3" w:rsidP="00D74B36">
      <w:pPr>
        <w:pStyle w:val="Heading3"/>
      </w:pPr>
      <w:bookmarkStart w:id="171" w:name="_Toc433937348"/>
      <w:r>
        <w:t xml:space="preserve">Scenario - </w:t>
      </w:r>
      <w:r w:rsidR="004A2CC9">
        <w:t xml:space="preserve">Submit updated </w:t>
      </w:r>
      <w:commentRangeStart w:id="172"/>
      <w:r w:rsidR="004A2CC9">
        <w:t xml:space="preserve">information </w:t>
      </w:r>
      <w:commentRangeEnd w:id="172"/>
      <w:r w:rsidR="004A2CC9">
        <w:rPr>
          <w:rStyle w:val="CommentReference"/>
          <w:rFonts w:ascii="Times New Roman" w:hAnsi="Times New Roman"/>
          <w:lang w:val="en-US"/>
        </w:rPr>
        <w:commentReference w:id="172"/>
      </w:r>
      <w:r w:rsidR="004A2CC9">
        <w:t>(UC-3.2)</w:t>
      </w:r>
      <w:bookmarkEnd w:id="171"/>
    </w:p>
    <w:p w14:paraId="424968D2" w14:textId="77777777" w:rsidR="004A2CC9" w:rsidRDefault="004A2CC9" w:rsidP="00D74B36">
      <w:pPr>
        <w:pStyle w:val="Heading4"/>
      </w:pPr>
      <w:r>
        <w:t>Narrative for Scenario</w:t>
      </w:r>
    </w:p>
    <w:p w14:paraId="1547091F" w14:textId="77777777" w:rsidR="004A2CC9" w:rsidRDefault="004A2CC9" w:rsidP="00D74B36">
      <w:pPr>
        <w:pStyle w:val="Bullet1"/>
      </w:pPr>
      <w:r>
        <w:t xml:space="preserve">As the voyage continues, updated information will be provided.  This can include updated estimated time of arrival; change in condition of the vessel; change in route of the vessel.  </w:t>
      </w:r>
    </w:p>
    <w:p w14:paraId="6135B304" w14:textId="77777777" w:rsidR="004A2CC9" w:rsidRDefault="004A2CC9" w:rsidP="00D74B36">
      <w:pPr>
        <w:pStyle w:val="Bullet1"/>
      </w:pPr>
      <w:r>
        <w:t xml:space="preserve">This is a user defined report, which could be based on a set template for ‘updated information’ or free-text report.  </w:t>
      </w:r>
    </w:p>
    <w:p w14:paraId="6421889A" w14:textId="77777777" w:rsidR="004A2CC9" w:rsidRPr="00934319" w:rsidRDefault="004A2CC9" w:rsidP="00D74B36">
      <w:pPr>
        <w:pStyle w:val="Bullet1"/>
      </w:pPr>
      <w:r>
        <w:lastRenderedPageBreak/>
        <w:t>Response may be provided from shore to the ship</w:t>
      </w:r>
    </w:p>
    <w:p w14:paraId="75826837" w14:textId="77777777" w:rsidR="004A2CC9" w:rsidRPr="005A198F" w:rsidRDefault="004A2CC9" w:rsidP="00D74B36">
      <w:pPr>
        <w:pStyle w:val="Bullet1"/>
      </w:pPr>
      <w:r w:rsidRPr="005A198F">
        <w:t xml:space="preserve">Information exchange may be integrated with and portrayed on external systems. </w:t>
      </w:r>
    </w:p>
    <w:p w14:paraId="26E4F1E1" w14:textId="77777777" w:rsidR="004A2CC9" w:rsidRPr="005A198F" w:rsidRDefault="004A2CC9" w:rsidP="00D74B36">
      <w:pPr>
        <w:pStyle w:val="Bullet1"/>
      </w:pPr>
      <w:r w:rsidRPr="005A198F">
        <w:t xml:space="preserve">Information may be provided using existing formats (i.e. IMO Resolution A.851(20)). </w:t>
      </w:r>
    </w:p>
    <w:p w14:paraId="38200DCB" w14:textId="77777777" w:rsidR="004A2CC9" w:rsidRPr="00D74B36" w:rsidRDefault="004A2CC9" w:rsidP="00D74B36">
      <w:pPr>
        <w:pStyle w:val="Bullet1"/>
      </w:pPr>
      <w:r w:rsidRPr="005A198F">
        <w:t>The vessel may be interrogated for information on request, based on its route</w:t>
      </w:r>
      <w:r>
        <w:t xml:space="preserve">, </w:t>
      </w:r>
      <w:r w:rsidRPr="00D74B36">
        <w:t xml:space="preserve">operating area or position. </w:t>
      </w:r>
    </w:p>
    <w:p w14:paraId="40BE0268" w14:textId="77777777" w:rsidR="004A2CC9" w:rsidRPr="00D74B36" w:rsidRDefault="004A2CC9" w:rsidP="00D74B36">
      <w:pPr>
        <w:pStyle w:val="Heading4"/>
      </w:pPr>
      <w:r w:rsidRPr="00D74B36">
        <w:t>Requirements:</w:t>
      </w:r>
    </w:p>
    <w:p w14:paraId="546F2B91" w14:textId="77777777" w:rsidR="004A2CC9" w:rsidRDefault="004A2CC9" w:rsidP="00D74B36">
      <w:pPr>
        <w:pStyle w:val="Bullet1"/>
      </w:pPr>
      <w:r w:rsidRPr="00D74B36">
        <w:t>Communications</w:t>
      </w:r>
      <w:r>
        <w:t xml:space="preserve"> - The VDES has the ability to provide updated information from a shore authority (shore to ship)</w:t>
      </w:r>
    </w:p>
    <w:p w14:paraId="47E74712" w14:textId="77777777" w:rsidR="004A2CC9" w:rsidRDefault="004A2CC9" w:rsidP="00D74B36">
      <w:pPr>
        <w:pStyle w:val="Bullet1"/>
      </w:pPr>
      <w:r>
        <w:t>Communications - The VDES has the ability to provide updated information from another ship (ship to ship).</w:t>
      </w:r>
    </w:p>
    <w:p w14:paraId="0E9E5EE0" w14:textId="77777777" w:rsidR="004A2CC9" w:rsidRDefault="004A2CC9" w:rsidP="00D74B36">
      <w:pPr>
        <w:pStyle w:val="Bullet1"/>
      </w:pPr>
      <w:r>
        <w:t xml:space="preserve">Interface – the VDES has the ability to accept input from an operator. </w:t>
      </w:r>
    </w:p>
    <w:p w14:paraId="6CAA68FA" w14:textId="77777777" w:rsidR="004A2CC9" w:rsidRDefault="004A2CC9" w:rsidP="00D74B36">
      <w:pPr>
        <w:pStyle w:val="Bullet1"/>
      </w:pPr>
      <w:r>
        <w:t xml:space="preserve">Interface – the VDES has the ability to accept input from external systems. </w:t>
      </w:r>
    </w:p>
    <w:p w14:paraId="608A2219" w14:textId="77777777" w:rsidR="004A2CC9" w:rsidRDefault="004A2CC9" w:rsidP="00D74B36">
      <w:pPr>
        <w:pStyle w:val="Bullet2"/>
      </w:pPr>
      <w:r>
        <w:t xml:space="preserve">For example - </w:t>
      </w:r>
      <w:r w:rsidRPr="005C663F">
        <w:t>base information</w:t>
      </w:r>
      <w:r>
        <w:t xml:space="preserve"> on the </w:t>
      </w:r>
      <w:r w:rsidR="0045743F">
        <w:t>vessel (e.g. MMSI, IMO number);</w:t>
      </w:r>
      <w:r>
        <w:t xml:space="preserve"> positional data and timing data from World wide radio navigation  System,</w:t>
      </w:r>
      <w:r w:rsidRPr="00900123">
        <w:t xml:space="preserve"> </w:t>
      </w:r>
      <w:r>
        <w:t xml:space="preserve"> </w:t>
      </w:r>
    </w:p>
    <w:p w14:paraId="2E4B0CD9" w14:textId="77777777" w:rsidR="004A2CC9" w:rsidRDefault="004A2CC9" w:rsidP="00D74B36">
      <w:pPr>
        <w:pStyle w:val="Bullet1"/>
      </w:pPr>
      <w:r>
        <w:t xml:space="preserve">Interface – the VDES will accept  templates.  </w:t>
      </w:r>
    </w:p>
    <w:p w14:paraId="1038ACAA" w14:textId="77777777" w:rsidR="004A2CC9" w:rsidRDefault="004A2CC9" w:rsidP="00D74B36">
      <w:pPr>
        <w:pStyle w:val="Bullet2"/>
      </w:pPr>
      <w:r>
        <w:t xml:space="preserve">Incorporate language independent messaging (e.g. data dictionaries)  </w:t>
      </w:r>
    </w:p>
    <w:p w14:paraId="6944A257" w14:textId="77777777" w:rsidR="004A2CC9" w:rsidRDefault="004A2CC9" w:rsidP="00D74B36">
      <w:pPr>
        <w:pStyle w:val="Bullet1"/>
      </w:pPr>
      <w:r>
        <w:t xml:space="preserve">Interface – the VDES will output information in a format compatible with external systems for display of information. </w:t>
      </w:r>
    </w:p>
    <w:p w14:paraId="0914C05F" w14:textId="77777777" w:rsidR="004A2CC9" w:rsidRDefault="00F752F3" w:rsidP="00D74B36">
      <w:pPr>
        <w:pStyle w:val="Heading3"/>
      </w:pPr>
      <w:bookmarkStart w:id="173" w:name="_Toc433937349"/>
      <w:r>
        <w:t xml:space="preserve">Scenario - </w:t>
      </w:r>
      <w:r w:rsidR="004A2CC9">
        <w:t>Provide initial report to shore (prior to departure) (UC-3.3)</w:t>
      </w:r>
      <w:bookmarkEnd w:id="173"/>
    </w:p>
    <w:p w14:paraId="7C24AB0A" w14:textId="77777777" w:rsidR="004A2CC9" w:rsidRDefault="004A2CC9" w:rsidP="00D74B36">
      <w:pPr>
        <w:pStyle w:val="Heading4"/>
      </w:pPr>
      <w:r>
        <w:t>Narrative for Scenario</w:t>
      </w:r>
    </w:p>
    <w:p w14:paraId="25C2971F" w14:textId="77777777" w:rsidR="004A2CC9" w:rsidRDefault="004A2CC9" w:rsidP="00D74B36">
      <w:pPr>
        <w:pStyle w:val="Bullet1"/>
      </w:pPr>
      <w:r>
        <w:t xml:space="preserve">Prior to departure specific, standard information is required.  This may include information required for clearance to depart.  </w:t>
      </w:r>
    </w:p>
    <w:p w14:paraId="352C36BC" w14:textId="77777777" w:rsidR="004A2CC9" w:rsidRDefault="004A2CC9" w:rsidP="00D74B36">
      <w:pPr>
        <w:pStyle w:val="Bullet1"/>
      </w:pPr>
      <w:r>
        <w:t xml:space="preserve">Reports would be pre-populated from available information where possible.  Specific information may be required to be entered manually.   </w:t>
      </w:r>
    </w:p>
    <w:p w14:paraId="7C3CA628" w14:textId="77777777" w:rsidR="004A2CC9" w:rsidRDefault="004A2CC9" w:rsidP="00D74B36">
      <w:pPr>
        <w:pStyle w:val="Bullet1"/>
      </w:pPr>
      <w:r>
        <w:t xml:space="preserve">Response / approval to depart may be provided from shore to the ship. </w:t>
      </w:r>
    </w:p>
    <w:p w14:paraId="3DBF40E5" w14:textId="77777777" w:rsidR="004A2CC9" w:rsidRPr="007636EE" w:rsidRDefault="004A2CC9" w:rsidP="00D74B36">
      <w:pPr>
        <w:pStyle w:val="Bullet1"/>
      </w:pPr>
      <w:r w:rsidRPr="007636EE">
        <w:t xml:space="preserve">Information exchange may be integrated with and portrayed on external systems onboard (i.e. Radar, ECDIS). </w:t>
      </w:r>
    </w:p>
    <w:p w14:paraId="6D296E7A" w14:textId="77777777" w:rsidR="004A2CC9" w:rsidRPr="007636EE" w:rsidRDefault="004A2CC9" w:rsidP="00D74B36">
      <w:pPr>
        <w:pStyle w:val="Bullet1"/>
      </w:pPr>
      <w:r w:rsidRPr="007636EE">
        <w:t xml:space="preserve">Information may be provided using existing formats. </w:t>
      </w:r>
    </w:p>
    <w:p w14:paraId="69801DA0" w14:textId="77777777" w:rsidR="004A2CC9" w:rsidRPr="00D74B36" w:rsidRDefault="004A2CC9" w:rsidP="00D74B36">
      <w:pPr>
        <w:pStyle w:val="Heading4"/>
      </w:pPr>
      <w:r w:rsidRPr="00D74B36">
        <w:t>Requirements:</w:t>
      </w:r>
    </w:p>
    <w:p w14:paraId="72FD851F" w14:textId="77777777" w:rsidR="004A2CC9" w:rsidRDefault="004A2CC9" w:rsidP="00D74B36">
      <w:pPr>
        <w:pStyle w:val="Bullet1"/>
      </w:pPr>
      <w:r>
        <w:t>Communications - The VDES has the ability to provide response to a report from a shore authority (shore to ship)</w:t>
      </w:r>
    </w:p>
    <w:p w14:paraId="02E8FC16" w14:textId="77777777" w:rsidR="004A2CC9" w:rsidRDefault="004A2CC9" w:rsidP="00D74B36">
      <w:pPr>
        <w:pStyle w:val="Bullet1"/>
      </w:pPr>
      <w:r>
        <w:t>Communications - The VDES has the ability to provide a report to a shore authority (ship to shore).</w:t>
      </w:r>
    </w:p>
    <w:p w14:paraId="3F1B9B5A" w14:textId="77777777" w:rsidR="004A2CC9" w:rsidRDefault="004A2CC9" w:rsidP="00D74B36">
      <w:pPr>
        <w:pStyle w:val="Bullet1"/>
      </w:pPr>
      <w:r>
        <w:t xml:space="preserve">Interface – the VDES has the ability to accept input from an operator. </w:t>
      </w:r>
    </w:p>
    <w:p w14:paraId="2123B0DA" w14:textId="77777777" w:rsidR="004A2CC9" w:rsidRDefault="004A2CC9" w:rsidP="00D74B36">
      <w:pPr>
        <w:pStyle w:val="Bullet1"/>
      </w:pPr>
      <w:r>
        <w:t xml:space="preserve">Interface – the VDES has the ability to accept input from external systems. </w:t>
      </w:r>
    </w:p>
    <w:p w14:paraId="71446DEA" w14:textId="77777777" w:rsidR="004A2CC9" w:rsidRDefault="004A2CC9" w:rsidP="00D74B36">
      <w:pPr>
        <w:pStyle w:val="Bullet2"/>
      </w:pPr>
      <w:r>
        <w:t xml:space="preserve">For example - </w:t>
      </w:r>
      <w:r w:rsidRPr="005C663F">
        <w:t>base information</w:t>
      </w:r>
      <w:r>
        <w:t xml:space="preserve"> on the </w:t>
      </w:r>
      <w:r w:rsidR="0045743F">
        <w:t>vessel (e.g. MMSI, IMO number);</w:t>
      </w:r>
      <w:r>
        <w:t xml:space="preserve"> positional data and timing data from World wide radio navigation  System,</w:t>
      </w:r>
      <w:r w:rsidRPr="00900123">
        <w:t xml:space="preserve"> </w:t>
      </w:r>
      <w:r>
        <w:t xml:space="preserve"> </w:t>
      </w:r>
    </w:p>
    <w:p w14:paraId="6939983A" w14:textId="77777777" w:rsidR="004A2CC9" w:rsidRDefault="004A2CC9" w:rsidP="00D74B36">
      <w:pPr>
        <w:pStyle w:val="Bullet1"/>
      </w:pPr>
      <w:r>
        <w:t xml:space="preserve">Interface – the VDES will accept  templates.  </w:t>
      </w:r>
    </w:p>
    <w:p w14:paraId="6191CA67" w14:textId="77777777" w:rsidR="004A2CC9" w:rsidRDefault="004A2CC9" w:rsidP="00D74B36">
      <w:pPr>
        <w:pStyle w:val="Bullet2"/>
      </w:pPr>
      <w:r>
        <w:t xml:space="preserve">Incorporate language independent messaging (e.g. data dictionaries)  </w:t>
      </w:r>
    </w:p>
    <w:p w14:paraId="310EA963" w14:textId="77777777" w:rsidR="004A2CC9" w:rsidRDefault="004A2CC9" w:rsidP="00D74B36">
      <w:pPr>
        <w:pStyle w:val="Bullet1"/>
      </w:pPr>
      <w:r>
        <w:t xml:space="preserve">Interface – the VDES will output information in a format compatible with external systems for display of information. </w:t>
      </w:r>
    </w:p>
    <w:p w14:paraId="1A84F7E2" w14:textId="77777777" w:rsidR="00D766F1" w:rsidRDefault="00F752F3" w:rsidP="00D766F1">
      <w:pPr>
        <w:pStyle w:val="Heading3"/>
      </w:pPr>
      <w:bookmarkStart w:id="174" w:name="_Toc433937350"/>
      <w:r>
        <w:lastRenderedPageBreak/>
        <w:t xml:space="preserve">Scenario - </w:t>
      </w:r>
      <w:r w:rsidR="00D766F1">
        <w:t>[</w:t>
      </w:r>
      <w:r w:rsidR="00D766F1" w:rsidRPr="00306DA8">
        <w:t>Encrypted] ship reporting (UC-3.4)</w:t>
      </w:r>
      <w:bookmarkEnd w:id="174"/>
    </w:p>
    <w:p w14:paraId="7A26666D" w14:textId="77777777" w:rsidR="00D766F1" w:rsidRDefault="00D766F1" w:rsidP="00D766F1">
      <w:pPr>
        <w:pStyle w:val="Heading4"/>
      </w:pPr>
      <w:r>
        <w:t>Narrative for Scenario</w:t>
      </w:r>
    </w:p>
    <w:p w14:paraId="2E344ED2" w14:textId="77777777" w:rsidR="00D766F1" w:rsidRDefault="00D766F1" w:rsidP="00D766F1">
      <w:pPr>
        <w:pStyle w:val="Bullet1"/>
      </w:pPr>
      <w:r>
        <w:t>A vessel is transiting an area of concern (i.e. piracy) and switches off its AIS. Information is transmitted through an encrypted VDES communications link.</w:t>
      </w:r>
    </w:p>
    <w:p w14:paraId="27C0A56F" w14:textId="77777777" w:rsidR="00D766F1" w:rsidRDefault="00D766F1" w:rsidP="00D766F1">
      <w:pPr>
        <w:pStyle w:val="Bullet1"/>
      </w:pPr>
      <w:r>
        <w:t xml:space="preserve">Switch from standard AIS reporting to encrypted ship reporting could be automatic based on known area of concern or manual based on a developing situation, and advises shore authority.  </w:t>
      </w:r>
    </w:p>
    <w:p w14:paraId="24975051" w14:textId="77777777" w:rsidR="00D766F1" w:rsidRDefault="00D766F1" w:rsidP="00D766F1">
      <w:pPr>
        <w:pStyle w:val="Bullet1"/>
      </w:pPr>
      <w:r>
        <w:t xml:space="preserve">Vessels in a fleet could all be required to report through a specified encryption.  </w:t>
      </w:r>
    </w:p>
    <w:p w14:paraId="5BF107B8" w14:textId="77777777" w:rsidR="00D766F1" w:rsidRPr="00D766F1" w:rsidRDefault="00D766F1" w:rsidP="00D766F1">
      <w:pPr>
        <w:pStyle w:val="Heading4"/>
      </w:pPr>
      <w:r w:rsidRPr="00D766F1">
        <w:t>Requirements:</w:t>
      </w:r>
    </w:p>
    <w:p w14:paraId="48C204F2" w14:textId="77777777" w:rsidR="00D766F1" w:rsidRDefault="00D766F1" w:rsidP="00D766F1">
      <w:pPr>
        <w:pStyle w:val="Bullet1"/>
      </w:pPr>
      <w:r>
        <w:t>Communications - The VDES has the ability to provide a report to a shore authority (ship to shore).</w:t>
      </w:r>
    </w:p>
    <w:p w14:paraId="56448F5B" w14:textId="77777777" w:rsidR="00D766F1" w:rsidRDefault="00D766F1" w:rsidP="00D766F1">
      <w:pPr>
        <w:pStyle w:val="Bullet1"/>
      </w:pPr>
      <w:r>
        <w:t>Communications - The VDES has the ability to provide response to a report from a shore authority (shore to ship)</w:t>
      </w:r>
    </w:p>
    <w:p w14:paraId="1F3C6EED" w14:textId="77777777" w:rsidR="00D766F1" w:rsidRDefault="00D766F1" w:rsidP="00D766F1">
      <w:pPr>
        <w:pStyle w:val="Bullet1"/>
      </w:pPr>
      <w:r>
        <w:t xml:space="preserve">Interface – the VDES has the ability to accept input from an operator. </w:t>
      </w:r>
    </w:p>
    <w:p w14:paraId="6C783DE8" w14:textId="77777777" w:rsidR="00D766F1" w:rsidRDefault="00D766F1" w:rsidP="00D766F1">
      <w:pPr>
        <w:pStyle w:val="Bullet1"/>
      </w:pPr>
      <w:r>
        <w:t xml:space="preserve">Interface – the VDES has the ability to accept input from external systems. </w:t>
      </w:r>
    </w:p>
    <w:p w14:paraId="5BEBD5E1" w14:textId="77777777" w:rsidR="00D766F1" w:rsidRDefault="00D766F1" w:rsidP="00D766F1">
      <w:pPr>
        <w:pStyle w:val="Bullet2"/>
      </w:pPr>
      <w:r>
        <w:t xml:space="preserve">For example - </w:t>
      </w:r>
      <w:r w:rsidRPr="005C663F">
        <w:t>base information</w:t>
      </w:r>
      <w:r>
        <w:t xml:space="preserve"> on the </w:t>
      </w:r>
      <w:r w:rsidR="0045743F">
        <w:t>vessel (e.g. MMSI, IMO number);</w:t>
      </w:r>
      <w:r>
        <w:t xml:space="preserve"> positional data and timing data from World wide radio navigation  System </w:t>
      </w:r>
    </w:p>
    <w:p w14:paraId="01790876" w14:textId="77777777" w:rsidR="00D766F1" w:rsidRDefault="00D766F1" w:rsidP="00D766F1">
      <w:pPr>
        <w:pStyle w:val="Bullet1"/>
      </w:pPr>
      <w:r>
        <w:t xml:space="preserve">Interface – the VDES will accept templates.  </w:t>
      </w:r>
    </w:p>
    <w:p w14:paraId="1B4643AD" w14:textId="77777777" w:rsidR="00D766F1" w:rsidRDefault="00D766F1" w:rsidP="00D766F1">
      <w:pPr>
        <w:pStyle w:val="Bullet2"/>
      </w:pPr>
      <w:r>
        <w:t xml:space="preserve">Incorporate language independent messaging (e.g. data dictionaries)  </w:t>
      </w:r>
    </w:p>
    <w:p w14:paraId="719F0F26" w14:textId="77777777" w:rsidR="00D766F1" w:rsidRDefault="00D766F1" w:rsidP="00D766F1">
      <w:pPr>
        <w:pStyle w:val="Bullet1"/>
      </w:pPr>
      <w:r>
        <w:t xml:space="preserve">Interface – the VDES will output information in a format compatible with external systems for display of information. </w:t>
      </w:r>
    </w:p>
    <w:p w14:paraId="7E151F32" w14:textId="77777777" w:rsidR="00D766F1" w:rsidRPr="00C425D3" w:rsidRDefault="00F752F3" w:rsidP="00D766F1">
      <w:pPr>
        <w:pStyle w:val="Heading3"/>
      </w:pPr>
      <w:bookmarkStart w:id="175" w:name="_Toc433937351"/>
      <w:r>
        <w:t xml:space="preserve">Scenario - </w:t>
      </w:r>
      <w:r w:rsidR="00D766F1" w:rsidRPr="00C425D3">
        <w:t>Danger Message (UC-3.5)</w:t>
      </w:r>
      <w:bookmarkEnd w:id="175"/>
    </w:p>
    <w:p w14:paraId="0B5AC976" w14:textId="77777777" w:rsidR="00D766F1" w:rsidRPr="00C425D3" w:rsidRDefault="00D766F1" w:rsidP="00D766F1">
      <w:pPr>
        <w:pStyle w:val="Heading4"/>
      </w:pPr>
      <w:r w:rsidRPr="00C425D3">
        <w:t>Narrative for Scenario</w:t>
      </w:r>
    </w:p>
    <w:p w14:paraId="34EF76EE" w14:textId="77777777" w:rsidR="00D766F1" w:rsidRDefault="00D766F1" w:rsidP="00D766F1">
      <w:pPr>
        <w:pStyle w:val="Bullet1"/>
      </w:pPr>
      <w:r>
        <w:t xml:space="preserve">Master of a vessel is required to report dangerous conditions (SOLAS V, regulation 31 and 32), such as: dangerous ice, derelicts, dangers to navigation, tropical storm, severe weather, ice accretion, etc. </w:t>
      </w:r>
    </w:p>
    <w:p w14:paraId="61B251BD" w14:textId="77777777" w:rsidR="00D766F1" w:rsidRDefault="00D766F1" w:rsidP="00D766F1">
      <w:pPr>
        <w:pStyle w:val="Bullet1"/>
      </w:pPr>
      <w:r>
        <w:t>Certain information is required of these messages such as: time / date (UTC); position; type of danger; and pertinent weather conditions.</w:t>
      </w:r>
    </w:p>
    <w:p w14:paraId="10F6B23B" w14:textId="77777777" w:rsidR="00D766F1" w:rsidRDefault="00D766F1" w:rsidP="00D766F1">
      <w:pPr>
        <w:pStyle w:val="Bullet1"/>
      </w:pPr>
      <w:r>
        <w:t xml:space="preserve">Necessary steps shall be taken to ensure that this information is forwarded to shore authorities and ships in the areas.  </w:t>
      </w:r>
    </w:p>
    <w:p w14:paraId="63202A7E" w14:textId="77777777" w:rsidR="00D766F1" w:rsidRPr="00540EF2" w:rsidRDefault="00D766F1" w:rsidP="00D766F1">
      <w:pPr>
        <w:pStyle w:val="Bullet1"/>
      </w:pPr>
      <w:r w:rsidRPr="00540EF2">
        <w:t xml:space="preserve">All messages shall be transmitted as ‘safety’ messages.   </w:t>
      </w:r>
    </w:p>
    <w:p w14:paraId="640B124A" w14:textId="77777777" w:rsidR="00D766F1" w:rsidRPr="00540EF2" w:rsidRDefault="00D766F1" w:rsidP="00D766F1">
      <w:pPr>
        <w:pStyle w:val="Bullet1"/>
      </w:pPr>
      <w:r>
        <w:t xml:space="preserve">These messages are noted as being </w:t>
      </w:r>
      <w:r w:rsidRPr="00540EF2">
        <w:t>Free of cost to ships</w:t>
      </w:r>
      <w:r>
        <w:t xml:space="preserve"> (SOLAS V, Regulation 31)</w:t>
      </w:r>
    </w:p>
    <w:p w14:paraId="17C99E04" w14:textId="77777777" w:rsidR="00D766F1" w:rsidRPr="00540EF2" w:rsidRDefault="00D766F1" w:rsidP="00D766F1">
      <w:pPr>
        <w:pStyle w:val="Bullet1"/>
      </w:pPr>
      <w:r w:rsidRPr="00540EF2">
        <w:t xml:space="preserve">Information may originate from the vessel itself, or from another vessel in the area.  </w:t>
      </w:r>
    </w:p>
    <w:p w14:paraId="2CBFBFF8" w14:textId="77777777" w:rsidR="00D766F1" w:rsidRPr="00540EF2" w:rsidRDefault="00D766F1" w:rsidP="00D766F1">
      <w:pPr>
        <w:pStyle w:val="Bullet1"/>
      </w:pPr>
      <w:r w:rsidRPr="00540EF2">
        <w:t xml:space="preserve">Information exchange may be integrated with and portrayed on external systems onboard (i.e. Radar, ECDIS). </w:t>
      </w:r>
    </w:p>
    <w:p w14:paraId="53344FA1" w14:textId="77777777" w:rsidR="00D766F1" w:rsidRPr="00540EF2" w:rsidRDefault="00D766F1" w:rsidP="00D766F1">
      <w:pPr>
        <w:pStyle w:val="Bullet1"/>
      </w:pPr>
      <w:r w:rsidRPr="00540EF2">
        <w:t xml:space="preserve">Information may be provided using existing formats. </w:t>
      </w:r>
    </w:p>
    <w:p w14:paraId="18DFB8B8" w14:textId="77777777" w:rsidR="00D766F1" w:rsidRPr="00540EF2" w:rsidRDefault="00D766F1" w:rsidP="00D766F1">
      <w:pPr>
        <w:pStyle w:val="Bullet1"/>
      </w:pPr>
      <w:r w:rsidRPr="00540EF2">
        <w:t xml:space="preserve">Information may be provided to the vessel based on its route. </w:t>
      </w:r>
    </w:p>
    <w:p w14:paraId="59BE2D87" w14:textId="77777777" w:rsidR="00D766F1" w:rsidRPr="00D766F1" w:rsidRDefault="00D766F1" w:rsidP="00D766F1">
      <w:pPr>
        <w:pStyle w:val="Heading4"/>
      </w:pPr>
      <w:r w:rsidRPr="00D766F1">
        <w:t>Requirements:</w:t>
      </w:r>
    </w:p>
    <w:p w14:paraId="6FE58735" w14:textId="77777777" w:rsidR="00D766F1" w:rsidRDefault="00D766F1" w:rsidP="00D766F1">
      <w:pPr>
        <w:pStyle w:val="Bullet1"/>
      </w:pPr>
      <w:r>
        <w:t>Communications - The VDES has the ability to provide a report to a shore authority (ship to shore).</w:t>
      </w:r>
    </w:p>
    <w:p w14:paraId="5380DD0F" w14:textId="77777777" w:rsidR="00D766F1" w:rsidRDefault="00D766F1" w:rsidP="00D766F1">
      <w:pPr>
        <w:pStyle w:val="Bullet1"/>
      </w:pPr>
      <w:r>
        <w:t>Communications - The VDES has the ability to provide response to a report from a shore authority (shore to ship)</w:t>
      </w:r>
    </w:p>
    <w:p w14:paraId="11AD7C5E" w14:textId="77777777" w:rsidR="00D766F1" w:rsidRDefault="00D766F1" w:rsidP="00D766F1">
      <w:pPr>
        <w:pStyle w:val="Bullet1"/>
      </w:pPr>
      <w:r>
        <w:lastRenderedPageBreak/>
        <w:t xml:space="preserve">Interface – the VDES has the ability to accept input from an operator. </w:t>
      </w:r>
    </w:p>
    <w:p w14:paraId="4788D58D" w14:textId="77777777" w:rsidR="00D766F1" w:rsidRDefault="00D766F1" w:rsidP="00D766F1">
      <w:pPr>
        <w:pStyle w:val="Bullet1"/>
      </w:pPr>
      <w:r>
        <w:t xml:space="preserve">Interface – the VDES has the ability to accept input from external systems. </w:t>
      </w:r>
    </w:p>
    <w:p w14:paraId="67754CED" w14:textId="77777777" w:rsidR="00D766F1" w:rsidRDefault="00D766F1" w:rsidP="00D766F1">
      <w:pPr>
        <w:pStyle w:val="Bullet2"/>
      </w:pPr>
      <w:r>
        <w:t xml:space="preserve">For example - </w:t>
      </w:r>
      <w:r w:rsidRPr="005C663F">
        <w:t>base information</w:t>
      </w:r>
      <w:r>
        <w:t xml:space="preserve"> on the </w:t>
      </w:r>
      <w:r w:rsidR="0045743F">
        <w:t>vessel (e.g. MMSI, IMO number);</w:t>
      </w:r>
      <w:r>
        <w:t xml:space="preserve"> positional data and timing data from World wide radio navigation  System </w:t>
      </w:r>
    </w:p>
    <w:p w14:paraId="1A14FD9C" w14:textId="77777777" w:rsidR="00D766F1" w:rsidRDefault="00D766F1" w:rsidP="00D766F1">
      <w:pPr>
        <w:pStyle w:val="Bullet1"/>
      </w:pPr>
      <w:r>
        <w:t xml:space="preserve">Interface – the VDES will accept  templates.  </w:t>
      </w:r>
    </w:p>
    <w:p w14:paraId="32521786" w14:textId="77777777" w:rsidR="00D766F1" w:rsidRDefault="00D766F1" w:rsidP="00D766F1">
      <w:pPr>
        <w:pStyle w:val="Bullet2"/>
      </w:pPr>
      <w:r>
        <w:t xml:space="preserve">Incorporate language independent messaging (e.g. data dictionaries)  </w:t>
      </w:r>
    </w:p>
    <w:p w14:paraId="125D3EF5" w14:textId="77777777" w:rsidR="00D766F1" w:rsidRDefault="00D766F1" w:rsidP="00D766F1">
      <w:pPr>
        <w:pStyle w:val="Bullet1"/>
      </w:pPr>
      <w:r>
        <w:t xml:space="preserve">Interface – the VDES will output information in a format compatible with external systems for display of information. </w:t>
      </w:r>
    </w:p>
    <w:p w14:paraId="1E44F73A" w14:textId="77777777" w:rsidR="00D766F1" w:rsidRPr="003F6213" w:rsidRDefault="00D766F1" w:rsidP="00D25932">
      <w:pPr>
        <w:pStyle w:val="Heading2"/>
      </w:pPr>
      <w:bookmarkStart w:id="176" w:name="_Toc433739078"/>
      <w:bookmarkStart w:id="177" w:name="_Toc433937352"/>
      <w:r w:rsidRPr="00540EF2">
        <w:t>Use Case</w:t>
      </w:r>
      <w:r w:rsidRPr="003F6213">
        <w:t xml:space="preserve"> 4 – Vessel Traffic Services (UC-4)</w:t>
      </w:r>
      <w:bookmarkEnd w:id="176"/>
      <w:bookmarkEnd w:id="177"/>
    </w:p>
    <w:p w14:paraId="56CD24B7" w14:textId="77777777" w:rsidR="00D766F1" w:rsidRDefault="00D766F1" w:rsidP="00D25932">
      <w:pPr>
        <w:pStyle w:val="BodyText"/>
      </w:pPr>
      <w:r>
        <w:t>Vessel Traffic Services is included in SOLAS Chapter V, Regulation 12, with further information in IMO Resolution A.857(20).  Three key services provided by VTS are:</w:t>
      </w:r>
    </w:p>
    <w:p w14:paraId="1706669C" w14:textId="77777777" w:rsidR="00D766F1" w:rsidRDefault="00D766F1" w:rsidP="00D766F1">
      <w:pPr>
        <w:pStyle w:val="preface6"/>
        <w:numPr>
          <w:ilvl w:val="5"/>
          <w:numId w:val="18"/>
        </w:numPr>
      </w:pPr>
      <w:r>
        <w:t>Information Service</w:t>
      </w:r>
    </w:p>
    <w:p w14:paraId="6B9B3840" w14:textId="77777777" w:rsidR="00D766F1" w:rsidRDefault="00D766F1" w:rsidP="00D766F1">
      <w:pPr>
        <w:pStyle w:val="preface6"/>
        <w:numPr>
          <w:ilvl w:val="5"/>
          <w:numId w:val="18"/>
        </w:numPr>
      </w:pPr>
      <w:r>
        <w:t>Navigational Assistance Service</w:t>
      </w:r>
    </w:p>
    <w:p w14:paraId="3CC9D753" w14:textId="77777777" w:rsidR="00D766F1" w:rsidRPr="00727B97" w:rsidRDefault="00D766F1" w:rsidP="00D766F1">
      <w:pPr>
        <w:pStyle w:val="preface6"/>
        <w:numPr>
          <w:ilvl w:val="5"/>
          <w:numId w:val="18"/>
        </w:numPr>
      </w:pPr>
      <w:r>
        <w:t xml:space="preserve">Traffic organisation Service. </w:t>
      </w:r>
    </w:p>
    <w:p w14:paraId="26567088" w14:textId="77777777" w:rsidR="00D766F1" w:rsidRDefault="00D766F1" w:rsidP="00D25932">
      <w:pPr>
        <w:pStyle w:val="BodyText"/>
      </w:pPr>
      <w:r w:rsidRPr="00FC54D1">
        <w:t>An Information Service involves maintaining a traffic image and allows interaction with traffic and response to developing traffic situations. An Information Service should provide essential and timely information to assist the onboard decision-making process</w:t>
      </w:r>
      <w:r>
        <w:t>.</w:t>
      </w:r>
    </w:p>
    <w:p w14:paraId="5D27E207" w14:textId="77777777" w:rsidR="00D766F1" w:rsidRPr="00764532" w:rsidRDefault="00D766F1" w:rsidP="00D25932">
      <w:pPr>
        <w:pStyle w:val="BodyText"/>
      </w:pPr>
      <w:r w:rsidRPr="00764532">
        <w:t xml:space="preserve">Information required by the VTS can be both standardised (supported by templates) or specific to a situation.  </w:t>
      </w:r>
    </w:p>
    <w:p w14:paraId="5E171177" w14:textId="77777777" w:rsidR="00D766F1" w:rsidRPr="00764532" w:rsidRDefault="00D766F1" w:rsidP="00D25932">
      <w:pPr>
        <w:pStyle w:val="BodyText"/>
      </w:pPr>
      <w:r w:rsidRPr="00764532">
        <w:t xml:space="preserve">VTS involves maintaining a vessel traffic image, and relies on vessel tracking from sensors such as radar, AIS, CCTV, other VTS centres.  </w:t>
      </w:r>
      <w:r w:rsidRPr="001C21E1">
        <w:t>The vessel traffic image may be supplement with crowd sourced information from vessels data (sensor data from ships provided to the shore to expand the traffic image range</w:t>
      </w:r>
      <w:r>
        <w:t xml:space="preserve">). </w:t>
      </w:r>
    </w:p>
    <w:p w14:paraId="3605E3CA" w14:textId="77777777" w:rsidR="00D766F1" w:rsidRPr="003F6213" w:rsidRDefault="00D766F1" w:rsidP="00D25932">
      <w:pPr>
        <w:pStyle w:val="BodyText"/>
      </w:pPr>
      <w:r w:rsidRPr="003F6213">
        <w:t xml:space="preserve">VTS also requires interaction with traffic to respond to developing traffic situations. </w:t>
      </w:r>
    </w:p>
    <w:p w14:paraId="1B0082E5" w14:textId="77777777" w:rsidR="00D766F1" w:rsidRDefault="00D766F1" w:rsidP="00D25932">
      <w:pPr>
        <w:pStyle w:val="BodyText"/>
      </w:pPr>
      <w:r w:rsidRPr="003F6213">
        <w:t xml:space="preserve"> VTS relies on the ability to provide essential and timely information; monitor the actions of vessels in the VTS area, including monitoring routes and changes in route; interacting with other VTS centres in the region; interact with other port agencies (allied services).  </w:t>
      </w:r>
    </w:p>
    <w:p w14:paraId="7DAA3BBE" w14:textId="77777777" w:rsidR="00D766F1" w:rsidRPr="00764532" w:rsidRDefault="00D766F1" w:rsidP="00D25932">
      <w:pPr>
        <w:pStyle w:val="BodyText"/>
      </w:pPr>
      <w:r w:rsidRPr="00764532">
        <w:t>Ports may also provide a specific Local Port Service (LPS) where it is deemed through risk assessment that a VTS is not require</w:t>
      </w:r>
      <w:r>
        <w:t>d</w:t>
      </w:r>
      <w:r w:rsidRPr="00764532">
        <w:t xml:space="preserve">. </w:t>
      </w:r>
    </w:p>
    <w:p w14:paraId="06C2DCD7" w14:textId="77777777" w:rsidR="00D766F1" w:rsidRPr="00754EC3" w:rsidRDefault="00F752F3" w:rsidP="00D25932">
      <w:pPr>
        <w:pStyle w:val="Heading3"/>
      </w:pPr>
      <w:bookmarkStart w:id="178" w:name="_Toc433937353"/>
      <w:r>
        <w:t xml:space="preserve">Scenario - </w:t>
      </w:r>
      <w:r w:rsidR="00D766F1" w:rsidRPr="00754EC3">
        <w:t>Waterway Monitoring (UC-4.1)</w:t>
      </w:r>
      <w:bookmarkEnd w:id="178"/>
    </w:p>
    <w:p w14:paraId="7C9EDE79" w14:textId="77777777" w:rsidR="00D766F1" w:rsidRPr="00754EC3" w:rsidRDefault="00D766F1" w:rsidP="00D25932">
      <w:pPr>
        <w:pStyle w:val="Heading4"/>
      </w:pPr>
      <w:r w:rsidRPr="00754EC3">
        <w:t>Narrative for Scenario</w:t>
      </w:r>
    </w:p>
    <w:p w14:paraId="75C9B4E6" w14:textId="77777777" w:rsidR="00D766F1" w:rsidRPr="00754EC3" w:rsidRDefault="00D766F1" w:rsidP="00D25932">
      <w:pPr>
        <w:pStyle w:val="Bullet1"/>
      </w:pPr>
      <w:r w:rsidRPr="00754EC3">
        <w:t>VTS may</w:t>
      </w:r>
      <w:r>
        <w:t xml:space="preserve"> use VDES</w:t>
      </w:r>
      <w:r w:rsidRPr="00754EC3">
        <w:t xml:space="preserve"> </w:t>
      </w:r>
      <w:r>
        <w:t>for</w:t>
      </w:r>
      <w:r w:rsidRPr="00754EC3">
        <w:t xml:space="preserve"> </w:t>
      </w:r>
      <w:r>
        <w:t xml:space="preserve">monitoring and providing other services.  </w:t>
      </w:r>
    </w:p>
    <w:p w14:paraId="562DDFF4" w14:textId="77777777" w:rsidR="00D766F1" w:rsidRPr="00754EC3" w:rsidRDefault="00D766F1" w:rsidP="00D25932">
      <w:pPr>
        <w:pStyle w:val="Bullet1"/>
      </w:pPr>
      <w:r w:rsidRPr="00754EC3">
        <w:t xml:space="preserve">VDES may be used to monitor vessels and autonomously provide information to these vessels based </w:t>
      </w:r>
      <w:r>
        <w:t>on</w:t>
      </w:r>
      <w:r w:rsidRPr="00754EC3">
        <w:t xml:space="preserve"> predetermined parameters as defined by the shore authority. </w:t>
      </w:r>
    </w:p>
    <w:p w14:paraId="38F56BFB" w14:textId="77777777" w:rsidR="00D766F1" w:rsidRPr="00754EC3" w:rsidRDefault="00D766F1" w:rsidP="00D25932">
      <w:pPr>
        <w:pStyle w:val="Bullet1"/>
      </w:pPr>
      <w:r w:rsidRPr="00754EC3">
        <w:t xml:space="preserve">VDES can enable sharing of information on synthetic VTS targets from the VTS to vessels transiting the VTS area. </w:t>
      </w:r>
    </w:p>
    <w:p w14:paraId="3A3C5BF1" w14:textId="77777777" w:rsidR="00D766F1" w:rsidRPr="001C21E1" w:rsidRDefault="00D766F1" w:rsidP="00D25932">
      <w:pPr>
        <w:pStyle w:val="Bullet1"/>
      </w:pPr>
      <w:r w:rsidRPr="001C21E1">
        <w:t xml:space="preserve">Information exchange may be integrated with and portrayed on external systems. </w:t>
      </w:r>
    </w:p>
    <w:p w14:paraId="38A00BA3" w14:textId="77777777" w:rsidR="00D766F1" w:rsidRPr="001C21E1" w:rsidRDefault="00D766F1" w:rsidP="00D25932">
      <w:pPr>
        <w:pStyle w:val="Bullet1"/>
      </w:pPr>
      <w:r w:rsidRPr="001C21E1">
        <w:t xml:space="preserve">Information may be provided using existing formats (i.e. IMO Resolution A.851(20)). </w:t>
      </w:r>
    </w:p>
    <w:p w14:paraId="6EEB32F2" w14:textId="77777777" w:rsidR="00D766F1" w:rsidRPr="001C21E1" w:rsidRDefault="00D766F1" w:rsidP="00D25932">
      <w:pPr>
        <w:pStyle w:val="Bullet1"/>
      </w:pPr>
      <w:r w:rsidRPr="001C21E1">
        <w:t xml:space="preserve">The vessel may be interrogated for information on request, based on its route, operating area or position. </w:t>
      </w:r>
    </w:p>
    <w:p w14:paraId="500E59BC" w14:textId="77777777" w:rsidR="00D766F1" w:rsidRPr="00D25932" w:rsidRDefault="00D766F1" w:rsidP="00D25932">
      <w:pPr>
        <w:pStyle w:val="Heading4"/>
      </w:pPr>
      <w:r w:rsidRPr="00D25932">
        <w:t>Requirements:</w:t>
      </w:r>
    </w:p>
    <w:p w14:paraId="519569D2" w14:textId="77777777" w:rsidR="00D766F1" w:rsidRDefault="00D766F1" w:rsidP="00D25932">
      <w:pPr>
        <w:pStyle w:val="Bullet1"/>
      </w:pPr>
      <w:r>
        <w:t>Communications - The VDES has the ability to provide information from a shore authority (shore to ship)</w:t>
      </w:r>
    </w:p>
    <w:p w14:paraId="6C098609" w14:textId="77777777" w:rsidR="00D766F1" w:rsidRDefault="00D766F1" w:rsidP="00D25932">
      <w:pPr>
        <w:pStyle w:val="Bullet2"/>
      </w:pPr>
      <w:r>
        <w:t>Information could be text based, routes, ‘sharing’ of traffic image</w:t>
      </w:r>
    </w:p>
    <w:p w14:paraId="446804ED" w14:textId="77777777" w:rsidR="00D766F1" w:rsidRDefault="00D766F1" w:rsidP="00D25932">
      <w:pPr>
        <w:pStyle w:val="Bullet1"/>
      </w:pPr>
      <w:r>
        <w:lastRenderedPageBreak/>
        <w:t>Communications - The VDES has the ability to provide information from another ship (ship to ship).</w:t>
      </w:r>
    </w:p>
    <w:p w14:paraId="6591C319" w14:textId="77777777" w:rsidR="00D766F1" w:rsidRDefault="00D766F1" w:rsidP="00D25932">
      <w:pPr>
        <w:pStyle w:val="Bullet1"/>
      </w:pPr>
      <w:r>
        <w:t xml:space="preserve">Interface – the VDES has the ability to accept input from an operator. </w:t>
      </w:r>
    </w:p>
    <w:p w14:paraId="23F68F78" w14:textId="77777777" w:rsidR="00D766F1" w:rsidRDefault="00D766F1" w:rsidP="00D25932">
      <w:pPr>
        <w:pStyle w:val="Bullet1"/>
      </w:pPr>
      <w:r>
        <w:t xml:space="preserve">Interface – the VDES has the ability to accept input from external systems. </w:t>
      </w:r>
    </w:p>
    <w:p w14:paraId="44EAABF6" w14:textId="77777777" w:rsidR="00D766F1" w:rsidRDefault="00D766F1" w:rsidP="00D25932">
      <w:pPr>
        <w:pStyle w:val="Bullet2"/>
      </w:pPr>
      <w:r>
        <w:t xml:space="preserve">For example - </w:t>
      </w:r>
      <w:r w:rsidRPr="005C663F">
        <w:t>base information</w:t>
      </w:r>
      <w:r>
        <w:t xml:space="preserve"> on the </w:t>
      </w:r>
      <w:r w:rsidR="0045743F">
        <w:t>vessel (e.g. MMSI, IMO number);</w:t>
      </w:r>
      <w:r>
        <w:t xml:space="preserve"> positional data and timing data from World wide radio navigation  System </w:t>
      </w:r>
    </w:p>
    <w:p w14:paraId="79D3CD23" w14:textId="77777777" w:rsidR="00D766F1" w:rsidRDefault="00D766F1" w:rsidP="00D25932">
      <w:pPr>
        <w:pStyle w:val="Bullet1"/>
      </w:pPr>
      <w:r>
        <w:t xml:space="preserve">Communications – the VDES has the ability to forward information from a ship to a shore authority (ship to shore) </w:t>
      </w:r>
    </w:p>
    <w:p w14:paraId="4D71B093" w14:textId="77777777" w:rsidR="00D766F1" w:rsidRDefault="00D766F1" w:rsidP="00D25932">
      <w:pPr>
        <w:pStyle w:val="Bullet1"/>
      </w:pPr>
      <w:r>
        <w:t xml:space="preserve">Communications – the VDES has the ability to forward information to vessels in an area (shore to ships in a defined area or ship to ships in an area). </w:t>
      </w:r>
    </w:p>
    <w:p w14:paraId="1D8FD0CB" w14:textId="77777777" w:rsidR="00D766F1" w:rsidRDefault="00D766F1" w:rsidP="00D25932">
      <w:pPr>
        <w:pStyle w:val="Bullet1"/>
      </w:pPr>
      <w:r>
        <w:t xml:space="preserve">Interface – the VDES will accept  templates.  </w:t>
      </w:r>
    </w:p>
    <w:p w14:paraId="3149C9F9" w14:textId="77777777" w:rsidR="00D766F1" w:rsidRDefault="00D766F1" w:rsidP="00D25932">
      <w:pPr>
        <w:pStyle w:val="Bullet2"/>
      </w:pPr>
      <w:r>
        <w:t xml:space="preserve">Incorporate language independent messaging (e.g. data dictionaries)  </w:t>
      </w:r>
    </w:p>
    <w:p w14:paraId="76D62135" w14:textId="77777777" w:rsidR="00D766F1" w:rsidRDefault="00D766F1" w:rsidP="00D25932">
      <w:pPr>
        <w:pStyle w:val="Bullet1"/>
      </w:pPr>
      <w:r>
        <w:t xml:space="preserve">Interface – the VDES will output information in a format compatible with external systems for display of information. </w:t>
      </w:r>
    </w:p>
    <w:p w14:paraId="0FC4E099" w14:textId="77777777" w:rsidR="00D766F1" w:rsidRDefault="00F752F3" w:rsidP="00D25932">
      <w:pPr>
        <w:pStyle w:val="Heading3"/>
      </w:pPr>
      <w:bookmarkStart w:id="179" w:name="_Toc433937354"/>
      <w:r>
        <w:t xml:space="preserve">Scenario - </w:t>
      </w:r>
      <w:r w:rsidR="00D766F1">
        <w:t>Information Service (UC-4.2)</w:t>
      </w:r>
      <w:bookmarkEnd w:id="179"/>
    </w:p>
    <w:p w14:paraId="0EE90841" w14:textId="77777777" w:rsidR="00D766F1" w:rsidRDefault="00D766F1" w:rsidP="00D25932">
      <w:pPr>
        <w:pStyle w:val="Heading4"/>
      </w:pPr>
      <w:r>
        <w:t>Narrative for Scenario</w:t>
      </w:r>
    </w:p>
    <w:p w14:paraId="1CEE61B5" w14:textId="77777777" w:rsidR="00D766F1" w:rsidRDefault="00D766F1" w:rsidP="00D25932">
      <w:pPr>
        <w:pStyle w:val="Bullet1"/>
      </w:pPr>
      <w:r w:rsidRPr="00FC54D1">
        <w:t xml:space="preserve">Information Service (INS) is provided by broadcasting information at fixed times and intervals or when deemed necessary by the VTS or at the request of a vessel. </w:t>
      </w:r>
    </w:p>
    <w:p w14:paraId="00272A29" w14:textId="77777777" w:rsidR="00D766F1" w:rsidRDefault="00D766F1" w:rsidP="00D25932">
      <w:pPr>
        <w:pStyle w:val="Bullet1"/>
      </w:pPr>
      <w:r>
        <w:t>The information provided may include safety information as previously defined.  Additional information could include specific limitations for navigation in the VTS area (i.e. manoeuverability limitations; draft restrictions; channel closures; diving operations; etc.)</w:t>
      </w:r>
    </w:p>
    <w:p w14:paraId="79890C5B" w14:textId="77777777" w:rsidR="00D766F1" w:rsidRPr="00EE335B" w:rsidRDefault="00D766F1" w:rsidP="00D25932">
      <w:pPr>
        <w:pStyle w:val="Bullet1"/>
      </w:pPr>
      <w:r w:rsidRPr="00EE335B">
        <w:t xml:space="preserve">Information may originate from the vessel itself, from another vessel in the area or from a shore authority.  </w:t>
      </w:r>
    </w:p>
    <w:p w14:paraId="19ABF85F" w14:textId="77777777" w:rsidR="00D766F1" w:rsidRPr="00EE335B" w:rsidRDefault="00D766F1" w:rsidP="00D25932">
      <w:pPr>
        <w:pStyle w:val="Bullet1"/>
      </w:pPr>
      <w:r w:rsidRPr="00EE335B">
        <w:t xml:space="preserve">Information exchange may be integrated with and portrayed on external systems. </w:t>
      </w:r>
    </w:p>
    <w:p w14:paraId="7564195E" w14:textId="77777777" w:rsidR="00D766F1" w:rsidRPr="00EE335B" w:rsidRDefault="00D766F1" w:rsidP="00D25932">
      <w:pPr>
        <w:pStyle w:val="Bullet1"/>
      </w:pPr>
      <w:r w:rsidRPr="00EE335B">
        <w:t xml:space="preserve">Information may be provided using existing formats (i.e. IMO Resolution A.851(20)). </w:t>
      </w:r>
    </w:p>
    <w:p w14:paraId="1C2E2895" w14:textId="77777777" w:rsidR="00D766F1" w:rsidRPr="001D1DE6" w:rsidRDefault="00D766F1" w:rsidP="00D25932">
      <w:pPr>
        <w:pStyle w:val="Bullet1"/>
      </w:pPr>
      <w:r w:rsidRPr="00EE335B">
        <w:t xml:space="preserve">The vessel may be interrogated for information on request, based on its route, </w:t>
      </w:r>
      <w:r w:rsidRPr="001D1DE6">
        <w:t xml:space="preserve">operating area or position. </w:t>
      </w:r>
    </w:p>
    <w:p w14:paraId="31D7924E" w14:textId="77777777" w:rsidR="00D766F1" w:rsidRPr="001D1DE6" w:rsidRDefault="00D766F1" w:rsidP="00D25932">
      <w:pPr>
        <w:pStyle w:val="Heading4"/>
      </w:pPr>
      <w:r w:rsidRPr="001D1DE6">
        <w:t>Requirements:</w:t>
      </w:r>
    </w:p>
    <w:p w14:paraId="36147A53" w14:textId="77777777" w:rsidR="00D766F1" w:rsidRPr="001D1DE6" w:rsidRDefault="00D766F1" w:rsidP="00D25932">
      <w:pPr>
        <w:pStyle w:val="Bullet1"/>
      </w:pPr>
      <w:r w:rsidRPr="001D1DE6">
        <w:t>Communications - The VDES has the ability to provide information from a shore authority (shore to ship)</w:t>
      </w:r>
    </w:p>
    <w:p w14:paraId="4AA5A0A3" w14:textId="77777777" w:rsidR="00D766F1" w:rsidRDefault="00D766F1" w:rsidP="00D25932">
      <w:pPr>
        <w:pStyle w:val="Bullet2"/>
      </w:pPr>
      <w:r>
        <w:t>Information could be text based, routes, ‘sharing’ of traffic image, UKC information</w:t>
      </w:r>
    </w:p>
    <w:p w14:paraId="4F1068ED" w14:textId="77777777" w:rsidR="00D766F1" w:rsidRDefault="00D766F1" w:rsidP="00D25932">
      <w:pPr>
        <w:pStyle w:val="Bullet1"/>
      </w:pPr>
      <w:r>
        <w:t>Communications - The VDES has the ability to provide information from another ship (ship to ship).</w:t>
      </w:r>
    </w:p>
    <w:p w14:paraId="43963286" w14:textId="77777777" w:rsidR="00D766F1" w:rsidRDefault="00D766F1" w:rsidP="00D25932">
      <w:pPr>
        <w:pStyle w:val="Bullet1"/>
      </w:pPr>
      <w:r>
        <w:t xml:space="preserve">Interface – the VDES has the ability to accept input from an operator. </w:t>
      </w:r>
    </w:p>
    <w:p w14:paraId="741D2421" w14:textId="77777777" w:rsidR="00D766F1" w:rsidRDefault="00D766F1" w:rsidP="00D25932">
      <w:pPr>
        <w:pStyle w:val="Bullet1"/>
      </w:pPr>
      <w:r>
        <w:t xml:space="preserve">Interface – the VDES has the ability to accept input from external systems. </w:t>
      </w:r>
    </w:p>
    <w:p w14:paraId="1D0003F2" w14:textId="77777777" w:rsidR="00D766F1" w:rsidRDefault="00D766F1" w:rsidP="00D25932">
      <w:pPr>
        <w:pStyle w:val="Bullet2"/>
      </w:pPr>
      <w:r>
        <w:t xml:space="preserve">For example - </w:t>
      </w:r>
      <w:r w:rsidRPr="005C663F">
        <w:t>base information</w:t>
      </w:r>
      <w:r>
        <w:t xml:space="preserve"> on the </w:t>
      </w:r>
      <w:r w:rsidR="0045743F">
        <w:t>vessel (e.g. MMSI, IMO number);</w:t>
      </w:r>
      <w:r>
        <w:t xml:space="preserve"> positional data and timing data from World wide radio navigation  System </w:t>
      </w:r>
    </w:p>
    <w:p w14:paraId="24A41B6E" w14:textId="77777777" w:rsidR="00D766F1" w:rsidRDefault="00D766F1" w:rsidP="00D25932">
      <w:pPr>
        <w:pStyle w:val="Bullet1"/>
      </w:pPr>
      <w:r>
        <w:t xml:space="preserve">Communications – the VDES has the ability to forward information from a ship to a shore authority (ship to shore) </w:t>
      </w:r>
    </w:p>
    <w:p w14:paraId="46BD0D7F" w14:textId="77777777" w:rsidR="00D766F1" w:rsidRDefault="00D766F1" w:rsidP="00D25932">
      <w:pPr>
        <w:pStyle w:val="Bullet1"/>
      </w:pPr>
      <w:r>
        <w:t xml:space="preserve">Communications – the VDES has the ability to forward information to vessels in an area (shore to ships in a defined area or ship to ships in an area). </w:t>
      </w:r>
    </w:p>
    <w:p w14:paraId="5DBBA65D" w14:textId="77777777" w:rsidR="00D766F1" w:rsidRDefault="00D766F1" w:rsidP="00D25932">
      <w:pPr>
        <w:pStyle w:val="Bullet1"/>
      </w:pPr>
      <w:r>
        <w:t xml:space="preserve">Interface – the VDES will accept  templates.  </w:t>
      </w:r>
    </w:p>
    <w:p w14:paraId="02EA26D7" w14:textId="77777777" w:rsidR="00D766F1" w:rsidRDefault="00D766F1" w:rsidP="00D25932">
      <w:pPr>
        <w:pStyle w:val="Bullet2"/>
      </w:pPr>
      <w:r>
        <w:lastRenderedPageBreak/>
        <w:t xml:space="preserve">Incorporate language independent messaging (e.g. data dictionaries)  </w:t>
      </w:r>
    </w:p>
    <w:p w14:paraId="6BE0AC8B" w14:textId="77777777" w:rsidR="00D766F1" w:rsidRDefault="00D766F1" w:rsidP="00D25932">
      <w:pPr>
        <w:pStyle w:val="Bullet1"/>
      </w:pPr>
      <w:r>
        <w:t xml:space="preserve">Interface – the VDES will output information in a format compatible with external systems for display of information. </w:t>
      </w:r>
    </w:p>
    <w:p w14:paraId="2548314F" w14:textId="77777777" w:rsidR="00D766F1" w:rsidRDefault="00F752F3" w:rsidP="00D25932">
      <w:pPr>
        <w:pStyle w:val="Heading3"/>
      </w:pPr>
      <w:bookmarkStart w:id="180" w:name="_Toc433937355"/>
      <w:r>
        <w:t xml:space="preserve">Scenario - </w:t>
      </w:r>
      <w:r w:rsidR="00D766F1">
        <w:t>Navigational Assistance Service (UC-4.3)</w:t>
      </w:r>
      <w:bookmarkEnd w:id="180"/>
    </w:p>
    <w:p w14:paraId="5D9861F7" w14:textId="77777777" w:rsidR="00D766F1" w:rsidRDefault="00D766F1" w:rsidP="00D25932">
      <w:pPr>
        <w:pStyle w:val="Heading4"/>
      </w:pPr>
      <w:r>
        <w:t>Narrative for Scenario</w:t>
      </w:r>
    </w:p>
    <w:p w14:paraId="39F31866" w14:textId="77777777" w:rsidR="00D766F1" w:rsidRDefault="00D766F1" w:rsidP="00D25932">
      <w:pPr>
        <w:pStyle w:val="Bullet1"/>
      </w:pPr>
      <w:r>
        <w:t xml:space="preserve">The navigational assistance service (NAS) is defined by IMO as </w:t>
      </w:r>
      <w:r>
        <w:rPr>
          <w:b/>
          <w:bCs/>
        </w:rPr>
        <w:t>"</w:t>
      </w:r>
      <w:r>
        <w:t>a service to assist on-board navigational decision-making and to monitor its effects</w:t>
      </w:r>
      <w:r>
        <w:rPr>
          <w:b/>
          <w:bCs/>
        </w:rPr>
        <w:t>"</w:t>
      </w:r>
      <w:r>
        <w:t xml:space="preserve">. </w:t>
      </w:r>
    </w:p>
    <w:p w14:paraId="3DFBC876" w14:textId="77777777" w:rsidR="00D766F1" w:rsidRDefault="00D766F1" w:rsidP="00D25932">
      <w:pPr>
        <w:pStyle w:val="Bullet1"/>
      </w:pPr>
      <w:r>
        <w:t xml:space="preserve">NAS may be provided on request by a vessel in circumstances such as equipment failure or navigational unfamiliarity. </w:t>
      </w:r>
    </w:p>
    <w:p w14:paraId="7F4634AD" w14:textId="77777777" w:rsidR="00D766F1" w:rsidRDefault="00D766F1" w:rsidP="00D25932">
      <w:pPr>
        <w:pStyle w:val="Bullet1"/>
      </w:pPr>
      <w:r>
        <w:t xml:space="preserve">NAS may be provided when the VTS observes an unsafe situation developing. </w:t>
      </w:r>
    </w:p>
    <w:p w14:paraId="435FBA92" w14:textId="77777777" w:rsidR="00D766F1" w:rsidRPr="00EE335B" w:rsidRDefault="00D766F1" w:rsidP="00D25932">
      <w:pPr>
        <w:pStyle w:val="Bullet1"/>
      </w:pPr>
      <w:r w:rsidRPr="00EE335B">
        <w:t xml:space="preserve">Information exchange may be integrated with and portrayed on external systems. </w:t>
      </w:r>
    </w:p>
    <w:p w14:paraId="4A855844" w14:textId="77777777" w:rsidR="00D766F1" w:rsidRPr="00EE335B" w:rsidRDefault="00D766F1" w:rsidP="00D25932">
      <w:pPr>
        <w:pStyle w:val="Bullet1"/>
      </w:pPr>
      <w:r w:rsidRPr="00EE335B">
        <w:t xml:space="preserve">Information may be provided using existing formats (i.e. IMO Resolution A.851(20)). </w:t>
      </w:r>
    </w:p>
    <w:p w14:paraId="789811C0" w14:textId="77777777" w:rsidR="00D766F1" w:rsidRPr="00EE335B" w:rsidRDefault="00D766F1" w:rsidP="00D25932">
      <w:pPr>
        <w:pStyle w:val="Bullet1"/>
      </w:pPr>
      <w:r w:rsidRPr="00EE335B">
        <w:t xml:space="preserve">The vessel may be interrogated for information on request, based on its route, operating area or position. </w:t>
      </w:r>
    </w:p>
    <w:p w14:paraId="7CEDE5E9" w14:textId="77777777" w:rsidR="00D766F1" w:rsidRPr="00D25932" w:rsidRDefault="00D766F1" w:rsidP="00D25932">
      <w:pPr>
        <w:pStyle w:val="Heading4"/>
      </w:pPr>
      <w:r w:rsidRPr="00D25932">
        <w:t>Requirements:</w:t>
      </w:r>
    </w:p>
    <w:p w14:paraId="4D9A22E4" w14:textId="77777777" w:rsidR="00D766F1" w:rsidRDefault="00D766F1" w:rsidP="00D25932">
      <w:pPr>
        <w:pStyle w:val="Bullet1"/>
      </w:pPr>
      <w:r>
        <w:t>Communications - The VDES has the ability to provide information from a shore authority (shore to ship)</w:t>
      </w:r>
    </w:p>
    <w:p w14:paraId="2D39596C" w14:textId="77777777" w:rsidR="00D766F1" w:rsidRDefault="00D766F1" w:rsidP="00D25932">
      <w:pPr>
        <w:pStyle w:val="Bullet2"/>
      </w:pPr>
      <w:r>
        <w:t>Information could be text based, routes, ‘sharing’ of traffic image</w:t>
      </w:r>
    </w:p>
    <w:p w14:paraId="0C2860D9" w14:textId="77777777" w:rsidR="00D766F1" w:rsidRDefault="00D766F1" w:rsidP="00D25932">
      <w:pPr>
        <w:pStyle w:val="Bullet1"/>
      </w:pPr>
      <w:r>
        <w:t xml:space="preserve">Interface – the VDES has the ability to accept input from an operator. </w:t>
      </w:r>
    </w:p>
    <w:p w14:paraId="04182BCB" w14:textId="77777777" w:rsidR="00D766F1" w:rsidRDefault="00D766F1" w:rsidP="00D25932">
      <w:pPr>
        <w:pStyle w:val="Bullet1"/>
      </w:pPr>
      <w:r>
        <w:t xml:space="preserve">Interface – the VDES has the ability to accept input from external systems. </w:t>
      </w:r>
    </w:p>
    <w:p w14:paraId="2E54BEBF" w14:textId="77777777" w:rsidR="00D766F1" w:rsidRDefault="00D766F1" w:rsidP="00D25932">
      <w:pPr>
        <w:pStyle w:val="Bullet2"/>
      </w:pPr>
      <w:r>
        <w:t xml:space="preserve">For example - </w:t>
      </w:r>
      <w:r w:rsidRPr="005C663F">
        <w:t>base information</w:t>
      </w:r>
      <w:r>
        <w:t xml:space="preserve"> on the </w:t>
      </w:r>
      <w:r w:rsidR="0045743F">
        <w:t>vessel (e.g. MMSI, IMO number);</w:t>
      </w:r>
      <w:r>
        <w:t xml:space="preserve"> positional data and timing data from World wide radio navigation  System </w:t>
      </w:r>
    </w:p>
    <w:p w14:paraId="0426817A" w14:textId="77777777" w:rsidR="00D766F1" w:rsidRDefault="00D766F1" w:rsidP="00D25932">
      <w:pPr>
        <w:pStyle w:val="Bullet1"/>
      </w:pPr>
      <w:r>
        <w:t xml:space="preserve">Communications – the VDES has the ability to forward information from a ship to a shore authority (ship to shore) </w:t>
      </w:r>
    </w:p>
    <w:p w14:paraId="5441E1DD" w14:textId="77777777" w:rsidR="00D766F1" w:rsidRDefault="00D766F1" w:rsidP="00D25932">
      <w:pPr>
        <w:pStyle w:val="Bullet1"/>
      </w:pPr>
      <w:r>
        <w:t xml:space="preserve">Interface – the VDES will accept  templates.  </w:t>
      </w:r>
    </w:p>
    <w:p w14:paraId="7E82AC21" w14:textId="77777777" w:rsidR="00D766F1" w:rsidRDefault="00D766F1" w:rsidP="00D25932">
      <w:pPr>
        <w:pStyle w:val="Bullet2"/>
      </w:pPr>
      <w:r>
        <w:t xml:space="preserve">Incorporate language independent messaging (e.g. data dictionaries)  </w:t>
      </w:r>
    </w:p>
    <w:p w14:paraId="76126DD0" w14:textId="77777777" w:rsidR="00D766F1" w:rsidRDefault="00D766F1" w:rsidP="00D25932">
      <w:pPr>
        <w:pStyle w:val="Bullet1"/>
      </w:pPr>
      <w:r>
        <w:t xml:space="preserve">Interface – the VDES will output information in a format compatible with external systems for display of information. </w:t>
      </w:r>
    </w:p>
    <w:p w14:paraId="3C0BC045" w14:textId="77777777" w:rsidR="00D766F1" w:rsidRDefault="00F752F3" w:rsidP="00D25932">
      <w:pPr>
        <w:pStyle w:val="Heading3"/>
      </w:pPr>
      <w:bookmarkStart w:id="181" w:name="_Toc433937356"/>
      <w:r>
        <w:t xml:space="preserve">Scenario - </w:t>
      </w:r>
      <w:r w:rsidR="00D766F1">
        <w:t>Traffic Organisation Service (UC-4.4)</w:t>
      </w:r>
      <w:bookmarkEnd w:id="181"/>
    </w:p>
    <w:p w14:paraId="29DBECB6" w14:textId="77777777" w:rsidR="00D766F1" w:rsidRDefault="00D766F1" w:rsidP="00D25932">
      <w:pPr>
        <w:pStyle w:val="Heading4"/>
      </w:pPr>
      <w:r>
        <w:t>Narrative for Scenario</w:t>
      </w:r>
    </w:p>
    <w:p w14:paraId="7514CD31" w14:textId="77777777" w:rsidR="00D766F1" w:rsidRDefault="00D766F1" w:rsidP="00D25932">
      <w:pPr>
        <w:pStyle w:val="Bullet1"/>
      </w:pPr>
      <w:r>
        <w:t xml:space="preserve">The traffic organisation service (TOS) is defined by IMO as </w:t>
      </w:r>
      <w:r>
        <w:rPr>
          <w:b/>
          <w:bCs/>
        </w:rPr>
        <w:t>"</w:t>
      </w:r>
      <w:r>
        <w:t>a service to prevent the development of dangerous maritime traffic situations and to provide for the safe and efficient movement of vessel traffic within the VTS area</w:t>
      </w:r>
      <w:r>
        <w:rPr>
          <w:b/>
          <w:bCs/>
        </w:rPr>
        <w:t>"</w:t>
      </w:r>
      <w:r>
        <w:t xml:space="preserve">. </w:t>
      </w:r>
    </w:p>
    <w:p w14:paraId="3A10D127" w14:textId="77777777" w:rsidR="00D766F1" w:rsidRDefault="00D766F1" w:rsidP="00D25932">
      <w:pPr>
        <w:pStyle w:val="Bullet1"/>
      </w:pPr>
      <w:r>
        <w:t xml:space="preserve">The purpose of the TOS is to prevent hazardous situations from developing and to ensure safe and efficient navigation through the VTS area. </w:t>
      </w:r>
    </w:p>
    <w:p w14:paraId="3234A4DA" w14:textId="77777777" w:rsidR="00D766F1" w:rsidRPr="0082572C" w:rsidRDefault="00D766F1" w:rsidP="00D25932">
      <w:pPr>
        <w:pStyle w:val="Bullet1"/>
      </w:pPr>
      <w:r w:rsidRPr="0082572C">
        <w:t xml:space="preserve">Information may originate from the vessel itself, from another vessel in the area or from a shore authority.  </w:t>
      </w:r>
    </w:p>
    <w:p w14:paraId="28A51750" w14:textId="77777777" w:rsidR="00D766F1" w:rsidRPr="0082572C" w:rsidRDefault="00D766F1" w:rsidP="00D25932">
      <w:pPr>
        <w:pStyle w:val="Bullet1"/>
      </w:pPr>
      <w:r w:rsidRPr="0082572C">
        <w:t xml:space="preserve">Information exchange may be integrated with and portrayed on external systems. </w:t>
      </w:r>
    </w:p>
    <w:p w14:paraId="607C22EA" w14:textId="77777777" w:rsidR="00D766F1" w:rsidRPr="0082572C" w:rsidRDefault="00D766F1" w:rsidP="00D25932">
      <w:pPr>
        <w:pStyle w:val="Bullet1"/>
      </w:pPr>
      <w:r w:rsidRPr="0082572C">
        <w:t xml:space="preserve">Information may be provided using existing formats (i.e. IMO Resolution A.851(20)). </w:t>
      </w:r>
    </w:p>
    <w:p w14:paraId="15545675" w14:textId="77777777" w:rsidR="00D766F1" w:rsidRDefault="00D766F1" w:rsidP="00D25932">
      <w:pPr>
        <w:pStyle w:val="Bullet1"/>
      </w:pPr>
      <w:r w:rsidRPr="0082572C">
        <w:t xml:space="preserve">The vessel may be interrogated for information on request, based on its route, </w:t>
      </w:r>
      <w:r w:rsidRPr="0005359A">
        <w:t xml:space="preserve">operating area or position. </w:t>
      </w:r>
    </w:p>
    <w:p w14:paraId="5F858C1C" w14:textId="77777777" w:rsidR="00D766F1" w:rsidRPr="0005359A" w:rsidRDefault="00D766F1" w:rsidP="00D25932">
      <w:pPr>
        <w:pStyle w:val="Heading4"/>
      </w:pPr>
      <w:r w:rsidRPr="0005359A">
        <w:lastRenderedPageBreak/>
        <w:t>Requirements:</w:t>
      </w:r>
    </w:p>
    <w:p w14:paraId="215D0490" w14:textId="77777777" w:rsidR="00D766F1" w:rsidRDefault="00D766F1" w:rsidP="00D25932">
      <w:pPr>
        <w:pStyle w:val="Bullet1"/>
      </w:pPr>
      <w:r>
        <w:t>Communications - The VDES has the ability to provide information from a shore authority (shore to ship)</w:t>
      </w:r>
    </w:p>
    <w:p w14:paraId="0884BB7E" w14:textId="77777777" w:rsidR="00D766F1" w:rsidRDefault="00D766F1" w:rsidP="00D25932">
      <w:pPr>
        <w:pStyle w:val="Bullet2"/>
      </w:pPr>
      <w:r>
        <w:t>Information could be text based, routes, ‘sharing’ of traffic image</w:t>
      </w:r>
    </w:p>
    <w:p w14:paraId="67198692" w14:textId="77777777" w:rsidR="00D766F1" w:rsidRDefault="00D766F1" w:rsidP="00D25932">
      <w:pPr>
        <w:pStyle w:val="Bullet1"/>
      </w:pPr>
      <w:r>
        <w:t>Communications - The VDES has the ability to provide information to another ship (ship to ship).</w:t>
      </w:r>
    </w:p>
    <w:p w14:paraId="594C78E9" w14:textId="77777777" w:rsidR="00D766F1" w:rsidRDefault="00D766F1" w:rsidP="00D25932">
      <w:pPr>
        <w:pStyle w:val="Bullet1"/>
      </w:pPr>
      <w:r>
        <w:t xml:space="preserve">Interface – the VDES has the ability to accept input from an operator. </w:t>
      </w:r>
    </w:p>
    <w:p w14:paraId="65C775BB" w14:textId="77777777" w:rsidR="00D766F1" w:rsidRDefault="00D766F1" w:rsidP="00D25932">
      <w:pPr>
        <w:pStyle w:val="Bullet1"/>
      </w:pPr>
      <w:r>
        <w:t xml:space="preserve">Interface – the VDES has the ability to accept input from external systems. </w:t>
      </w:r>
    </w:p>
    <w:p w14:paraId="2FFC8723" w14:textId="77777777" w:rsidR="00D766F1" w:rsidRDefault="00D766F1" w:rsidP="00D25932">
      <w:pPr>
        <w:pStyle w:val="Bullet2"/>
      </w:pPr>
      <w:r>
        <w:t xml:space="preserve">For example - </w:t>
      </w:r>
      <w:r w:rsidRPr="005C663F">
        <w:t>base information</w:t>
      </w:r>
      <w:r>
        <w:t xml:space="preserve"> on the </w:t>
      </w:r>
      <w:r w:rsidR="0045743F">
        <w:t>vessel (e.g. MMSI, IMO number);</w:t>
      </w:r>
      <w:r>
        <w:t xml:space="preserve"> positional data and timing data from World wide radio navigation  System </w:t>
      </w:r>
    </w:p>
    <w:p w14:paraId="05D91B64" w14:textId="77777777" w:rsidR="00D766F1" w:rsidRDefault="00D766F1" w:rsidP="00D25932">
      <w:pPr>
        <w:pStyle w:val="Bullet1"/>
      </w:pPr>
      <w:r>
        <w:t xml:space="preserve">Communications – the VDES has the ability to forward information from a ship to a shore authority (ship to shore) </w:t>
      </w:r>
    </w:p>
    <w:p w14:paraId="74FC7E5A" w14:textId="77777777" w:rsidR="00D766F1" w:rsidRDefault="00D766F1" w:rsidP="00D25932">
      <w:pPr>
        <w:pStyle w:val="Bullet1"/>
      </w:pPr>
      <w:r>
        <w:t xml:space="preserve">Communications – the VDES has the ability to forward information to vessels in an area (shore to ships in a defined area or ship to ships in an area). </w:t>
      </w:r>
    </w:p>
    <w:p w14:paraId="15883749" w14:textId="77777777" w:rsidR="00D766F1" w:rsidRDefault="00D766F1" w:rsidP="00D25932">
      <w:pPr>
        <w:pStyle w:val="Bullet1"/>
      </w:pPr>
      <w:r>
        <w:t xml:space="preserve">Interface – the VDES will accept  templates.  </w:t>
      </w:r>
    </w:p>
    <w:p w14:paraId="25BDB746" w14:textId="77777777" w:rsidR="00D766F1" w:rsidRDefault="00D766F1" w:rsidP="00D25932">
      <w:pPr>
        <w:pStyle w:val="Bullet2"/>
      </w:pPr>
      <w:r>
        <w:t xml:space="preserve">Incorporate language independent messaging (e.g. data dictionaries)  </w:t>
      </w:r>
    </w:p>
    <w:p w14:paraId="7A2CC467" w14:textId="77777777" w:rsidR="00D766F1" w:rsidRDefault="00D766F1" w:rsidP="00D25932">
      <w:pPr>
        <w:pStyle w:val="Bullet1"/>
      </w:pPr>
      <w:r>
        <w:t xml:space="preserve">Interface – the VDES will output information in a format compatible with external systems for display of information. </w:t>
      </w:r>
    </w:p>
    <w:p w14:paraId="2277AAAA" w14:textId="77777777" w:rsidR="00031D1E" w:rsidRPr="005A198F" w:rsidRDefault="00031D1E" w:rsidP="00031D1E">
      <w:pPr>
        <w:pStyle w:val="Heading2"/>
      </w:pPr>
      <w:bookmarkStart w:id="182" w:name="_Toc433739079"/>
      <w:bookmarkStart w:id="183" w:name="_Toc433937357"/>
      <w:r w:rsidRPr="00E964D3">
        <w:t>Use Case</w:t>
      </w:r>
      <w:r w:rsidRPr="005A198F">
        <w:t xml:space="preserve"> 5 – Charts and Publications (UC-5)</w:t>
      </w:r>
      <w:bookmarkEnd w:id="182"/>
      <w:bookmarkEnd w:id="183"/>
    </w:p>
    <w:p w14:paraId="63DB105A" w14:textId="77777777" w:rsidR="00031D1E" w:rsidRDefault="00031D1E" w:rsidP="00031D1E">
      <w:pPr>
        <w:pStyle w:val="Bullet1"/>
      </w:pPr>
      <w:r>
        <w:t xml:space="preserve">IMO SOLAS Chapter V, Regulation 27 (nautical charts and nautical publications) notes that charts and publications necessary for the intended voyage shall be adequate and up to date.  </w:t>
      </w:r>
    </w:p>
    <w:p w14:paraId="660F294E" w14:textId="77777777" w:rsidR="00031D1E" w:rsidRDefault="00031D1E" w:rsidP="00031D1E">
      <w:pPr>
        <w:pStyle w:val="Bullet1"/>
      </w:pPr>
      <w:r>
        <w:t xml:space="preserve">The aim of nautical chart and publication services are to safeguard navigation at sea by providing information such as nature and form of the coast, water depth, tides table, obstructions and other dangers to navigation, location and type of aids to navigation. </w:t>
      </w:r>
    </w:p>
    <w:p w14:paraId="6EB082A7" w14:textId="77777777" w:rsidR="00031D1E" w:rsidRDefault="00031D1E" w:rsidP="00031D1E">
      <w:pPr>
        <w:pStyle w:val="Bullet1"/>
      </w:pPr>
      <w:r>
        <w:t xml:space="preserve">The nautical chart and publication services ensure the official distribution, update and licensing of electronic charts and publications to vessels and other users. </w:t>
      </w:r>
    </w:p>
    <w:p w14:paraId="04914166" w14:textId="77777777" w:rsidR="00031D1E" w:rsidRDefault="00031D1E" w:rsidP="00031D1E">
      <w:pPr>
        <w:pStyle w:val="Bullet1"/>
      </w:pPr>
      <w:r>
        <w:t xml:space="preserve">Nautical publications include list of lights, sailing directions, tide and current tables, etc. </w:t>
      </w:r>
    </w:p>
    <w:p w14:paraId="53869BED" w14:textId="77777777" w:rsidR="00031D1E" w:rsidRDefault="00031D1E" w:rsidP="00031D1E">
      <w:pPr>
        <w:pStyle w:val="Bullet1"/>
      </w:pPr>
      <w:r>
        <w:t xml:space="preserve">There may be a requirement for a ‘user pay’ aspect for some services (i.e. proprietary ENC updates).  </w:t>
      </w:r>
    </w:p>
    <w:p w14:paraId="6E18C3F0" w14:textId="77777777" w:rsidR="00031D1E" w:rsidRDefault="00F752F3" w:rsidP="00031D1E">
      <w:pPr>
        <w:pStyle w:val="Heading3"/>
      </w:pPr>
      <w:bookmarkStart w:id="184" w:name="_Toc433937358"/>
      <w:r>
        <w:t xml:space="preserve">Scenario - </w:t>
      </w:r>
      <w:r w:rsidR="00031D1E">
        <w:t>Updates linked to a ships’ route  (UC-5.1)</w:t>
      </w:r>
      <w:bookmarkEnd w:id="184"/>
    </w:p>
    <w:p w14:paraId="4721BD28" w14:textId="77777777" w:rsidR="00031D1E" w:rsidRDefault="00031D1E" w:rsidP="00031D1E">
      <w:pPr>
        <w:pStyle w:val="Heading4"/>
      </w:pPr>
      <w:r>
        <w:t>Narrative for Scenario</w:t>
      </w:r>
    </w:p>
    <w:p w14:paraId="746281D1" w14:textId="77777777" w:rsidR="00031D1E" w:rsidRDefault="00031D1E" w:rsidP="00031D1E">
      <w:pPr>
        <w:pStyle w:val="Bullet1"/>
      </w:pPr>
      <w:r>
        <w:t xml:space="preserve">A vessel is enroute to a specific location.  At the time of sailing, the vessel had all required charts and publications for the voyage. </w:t>
      </w:r>
    </w:p>
    <w:p w14:paraId="021B2A69" w14:textId="77777777" w:rsidR="00031D1E" w:rsidRDefault="00031D1E" w:rsidP="00031D1E">
      <w:pPr>
        <w:pStyle w:val="Bullet1"/>
      </w:pPr>
      <w:r>
        <w:t xml:space="preserve">These charts and publications were the most up to date at the time of sailing, however some information may have changed during the voyage.  </w:t>
      </w:r>
    </w:p>
    <w:p w14:paraId="6736BECE" w14:textId="77777777" w:rsidR="00031D1E" w:rsidRPr="0082572C" w:rsidRDefault="00031D1E" w:rsidP="00031D1E">
      <w:pPr>
        <w:pStyle w:val="Bullet1"/>
      </w:pPr>
      <w:r w:rsidRPr="0082572C">
        <w:t xml:space="preserve">Updated information is provided to the vessel as it continues on its voyage.  </w:t>
      </w:r>
    </w:p>
    <w:p w14:paraId="3A42DBAD" w14:textId="77777777" w:rsidR="00031D1E" w:rsidRPr="0082572C" w:rsidRDefault="00031D1E" w:rsidP="00031D1E">
      <w:pPr>
        <w:pStyle w:val="Bullet1"/>
      </w:pPr>
      <w:r w:rsidRPr="0082572C">
        <w:t xml:space="preserve">Information may originate from another vessel in the area with up dated information or from a shore authority.  </w:t>
      </w:r>
    </w:p>
    <w:p w14:paraId="31F24979" w14:textId="77777777" w:rsidR="00031D1E" w:rsidRPr="0082572C" w:rsidRDefault="00031D1E" w:rsidP="00031D1E">
      <w:pPr>
        <w:pStyle w:val="Bullet1"/>
      </w:pPr>
      <w:r w:rsidRPr="0082572C">
        <w:t xml:space="preserve">Information exchange may be integrated with and portrayed on external systems. </w:t>
      </w:r>
    </w:p>
    <w:p w14:paraId="36F987B1" w14:textId="77777777" w:rsidR="00031D1E" w:rsidRPr="006A3BD1" w:rsidRDefault="00031D1E" w:rsidP="00031D1E">
      <w:pPr>
        <w:pStyle w:val="Bullet1"/>
      </w:pPr>
      <w:r w:rsidRPr="0082572C">
        <w:t xml:space="preserve">The information may be provided to the vessel based on its route, operating area or position. </w:t>
      </w:r>
    </w:p>
    <w:p w14:paraId="1DD757E3" w14:textId="77777777" w:rsidR="00031D1E" w:rsidRPr="00031D1E" w:rsidRDefault="00031D1E" w:rsidP="00031D1E">
      <w:pPr>
        <w:pStyle w:val="Heading4"/>
      </w:pPr>
      <w:r w:rsidRPr="00031D1E">
        <w:lastRenderedPageBreak/>
        <w:t>Requirements:</w:t>
      </w:r>
    </w:p>
    <w:p w14:paraId="695356FC" w14:textId="77777777" w:rsidR="00031D1E" w:rsidRDefault="00031D1E" w:rsidP="00031D1E">
      <w:pPr>
        <w:pStyle w:val="Bullet1"/>
      </w:pPr>
      <w:r>
        <w:t>Communications - The VDES has the ability to provide information from a shore authority (shore to ship)</w:t>
      </w:r>
    </w:p>
    <w:p w14:paraId="3D3CF23D" w14:textId="77777777" w:rsidR="00031D1E" w:rsidRDefault="00031D1E" w:rsidP="00031D1E">
      <w:pPr>
        <w:pStyle w:val="Bullet1"/>
      </w:pPr>
      <w:r>
        <w:t>Communications - The VDES has the ability to provide information from another ship (ship to ship).</w:t>
      </w:r>
    </w:p>
    <w:p w14:paraId="6625EF31" w14:textId="77777777" w:rsidR="00031D1E" w:rsidRDefault="00031D1E" w:rsidP="00031D1E">
      <w:pPr>
        <w:pStyle w:val="Bullet1"/>
      </w:pPr>
      <w:r>
        <w:t xml:space="preserve">Interface – the VDES has the ability to accept input from an operator. </w:t>
      </w:r>
    </w:p>
    <w:p w14:paraId="58560D41" w14:textId="77777777" w:rsidR="00031D1E" w:rsidRDefault="00031D1E" w:rsidP="00031D1E">
      <w:pPr>
        <w:pStyle w:val="Bullet1"/>
      </w:pPr>
      <w:r>
        <w:t xml:space="preserve">Interface – the VDES has the ability to accept input from external systems. </w:t>
      </w:r>
    </w:p>
    <w:p w14:paraId="78476A60" w14:textId="77777777" w:rsidR="00031D1E" w:rsidRDefault="00031D1E" w:rsidP="00031D1E">
      <w:pPr>
        <w:pStyle w:val="Bullet2"/>
      </w:pPr>
      <w:r>
        <w:t xml:space="preserve">For example - </w:t>
      </w:r>
      <w:r w:rsidRPr="005C663F">
        <w:t>base information</w:t>
      </w:r>
      <w:r>
        <w:t xml:space="preserve"> on the </w:t>
      </w:r>
      <w:r w:rsidR="0045743F">
        <w:t>vessel (e.g. MMSI, IMO number);</w:t>
      </w:r>
      <w:r>
        <w:t xml:space="preserve"> positional data and timing data from World wide radio navigation  System </w:t>
      </w:r>
    </w:p>
    <w:p w14:paraId="66C8D710" w14:textId="77777777" w:rsidR="00031D1E" w:rsidRDefault="00031D1E" w:rsidP="00031D1E">
      <w:pPr>
        <w:pStyle w:val="Bullet1"/>
      </w:pPr>
      <w:r>
        <w:t xml:space="preserve">Communications – the VDES has the ability to forward information from a ship to a shore authority (ship to shore) </w:t>
      </w:r>
    </w:p>
    <w:p w14:paraId="41EF7A1F" w14:textId="77777777" w:rsidR="00031D1E" w:rsidRDefault="00031D1E" w:rsidP="00031D1E">
      <w:pPr>
        <w:pStyle w:val="Bullet1"/>
      </w:pPr>
      <w:r>
        <w:t xml:space="preserve">Communications – the VDES has the ability to forward information to vessels in an area (shore to ships in a defined area or ship to ships in an area). </w:t>
      </w:r>
    </w:p>
    <w:p w14:paraId="1B2CD407" w14:textId="77777777" w:rsidR="00031D1E" w:rsidRDefault="00031D1E" w:rsidP="00031D1E">
      <w:pPr>
        <w:pStyle w:val="Bullet1"/>
      </w:pPr>
      <w:r>
        <w:t xml:space="preserve">Interface – the VDES will accept templates.  </w:t>
      </w:r>
    </w:p>
    <w:p w14:paraId="21CEBF13" w14:textId="77777777" w:rsidR="00031D1E" w:rsidRDefault="00031D1E" w:rsidP="00031D1E">
      <w:pPr>
        <w:pStyle w:val="Bullet2"/>
      </w:pPr>
      <w:r>
        <w:t xml:space="preserve">Incorporate language independent messaging (e.g. data dictionaries)  </w:t>
      </w:r>
    </w:p>
    <w:p w14:paraId="13850E07" w14:textId="77777777" w:rsidR="00031D1E" w:rsidRPr="00E51230" w:rsidRDefault="00031D1E" w:rsidP="00031D1E">
      <w:pPr>
        <w:pStyle w:val="Bullet1"/>
      </w:pPr>
      <w:r>
        <w:t xml:space="preserve">Interface – the VDES will output information in a format compatible with external </w:t>
      </w:r>
      <w:r w:rsidRPr="00E51230">
        <w:t xml:space="preserve">systems for display of information. </w:t>
      </w:r>
    </w:p>
    <w:p w14:paraId="7277D903" w14:textId="77777777" w:rsidR="00E51230" w:rsidRPr="00E51230" w:rsidRDefault="00E51230" w:rsidP="00E51230">
      <w:pPr>
        <w:pStyle w:val="Heading2"/>
      </w:pPr>
      <w:bookmarkStart w:id="185" w:name="_Toc433937359"/>
      <w:bookmarkStart w:id="186" w:name="_Toc433739080"/>
      <w:r w:rsidRPr="00E51230">
        <w:t>Use Case 6 – Route Exchange (UC-6)</w:t>
      </w:r>
      <w:bookmarkEnd w:id="185"/>
      <w:r w:rsidRPr="00E51230">
        <w:t xml:space="preserve"> </w:t>
      </w:r>
      <w:bookmarkEnd w:id="186"/>
    </w:p>
    <w:p w14:paraId="7ACD4A50" w14:textId="77777777" w:rsidR="00E51230" w:rsidRDefault="00E51230" w:rsidP="00873D06">
      <w:pPr>
        <w:pStyle w:val="BodyText"/>
      </w:pPr>
      <w:r w:rsidRPr="00E51230">
        <w:t>The development of e-navigation has highlighted the opportunity to make effective use of digital data exchange to support safe and efficient vessel movements.  Projects such as Mona Lisa, EfficienSea</w:t>
      </w:r>
      <w:r>
        <w:t xml:space="preserve"> and ACCSEAS have included the development of route exchange.  (IEC 61174 edition 4 annex S refers)</w:t>
      </w:r>
    </w:p>
    <w:p w14:paraId="30A8D394" w14:textId="77777777" w:rsidR="00E51230" w:rsidRDefault="00E51230" w:rsidP="00873D06">
      <w:pPr>
        <w:pStyle w:val="BodyText"/>
      </w:pPr>
      <w:r>
        <w:t xml:space="preserve">With increase in the use of waterway by multiple users, including developments of windfarms, offshore facilities, fisheries (including fish farms), and underwater infrastructure (i.e. cables and pipelines) there is an increase in the density of traffic in the waterway.  The ability to communicate intentions, including route exchange, could assist in ensuring safe transits.  These developments occur within exclusive economic zones where shore authority intervention may not be possible.  </w:t>
      </w:r>
    </w:p>
    <w:p w14:paraId="57C999A0" w14:textId="77777777" w:rsidR="00E51230" w:rsidRDefault="00E51230" w:rsidP="00873D06">
      <w:pPr>
        <w:pStyle w:val="BodyText"/>
      </w:pPr>
      <w:r>
        <w:t xml:space="preserve">Route exchange could enhance safety by providing early indication of changes in route which may be due to fatigue, weather conditions, or condition of the vessel (possible malfunction). </w:t>
      </w:r>
    </w:p>
    <w:p w14:paraId="6C176630" w14:textId="77777777" w:rsidR="00E51230" w:rsidRDefault="00E51230" w:rsidP="00873D06">
      <w:pPr>
        <w:pStyle w:val="BodyText"/>
      </w:pPr>
      <w:r>
        <w:t xml:space="preserve">In addition, the use of route exchange could assist with fleet management, whereby information on routes can be exchanged with shore personnel as well as other vessels in the fleet.  </w:t>
      </w:r>
    </w:p>
    <w:p w14:paraId="58B84230" w14:textId="77777777" w:rsidR="00E51230" w:rsidRDefault="00E51230" w:rsidP="00873D06">
      <w:pPr>
        <w:pStyle w:val="BodyText"/>
      </w:pPr>
      <w:r>
        <w:t>VDES has the ability to provide the communications medium for digital data exchange.</w:t>
      </w:r>
    </w:p>
    <w:p w14:paraId="2FD003EE" w14:textId="77777777" w:rsidR="00E51230" w:rsidRDefault="00E51230" w:rsidP="00873D06">
      <w:pPr>
        <w:pStyle w:val="BodyText"/>
      </w:pPr>
      <w:r>
        <w:t xml:space="preserve">As costs of sailing increases, prices of transferred goods are dropping.  This means that there are financial pressures to transport goods quickly and efficiently.  Route exchange could provide greater efficiency taking into consideration other vessel traffic and meteorological / hydrological conditions.  </w:t>
      </w:r>
    </w:p>
    <w:p w14:paraId="5A3388CB" w14:textId="77777777" w:rsidR="00E51230" w:rsidRDefault="00F752F3" w:rsidP="00873D06">
      <w:pPr>
        <w:pStyle w:val="Heading3"/>
      </w:pPr>
      <w:bookmarkStart w:id="187" w:name="_Toc433937360"/>
      <w:r>
        <w:t xml:space="preserve">Scenario - </w:t>
      </w:r>
      <w:r w:rsidR="00E51230">
        <w:t>Ship to Ship (UC-6.1)</w:t>
      </w:r>
      <w:bookmarkEnd w:id="187"/>
    </w:p>
    <w:p w14:paraId="0613AA98" w14:textId="77777777" w:rsidR="00E51230" w:rsidRDefault="00E51230" w:rsidP="00873D06">
      <w:pPr>
        <w:pStyle w:val="Heading4"/>
      </w:pPr>
      <w:r>
        <w:t>Narrative for Scenario</w:t>
      </w:r>
    </w:p>
    <w:p w14:paraId="3B842A56" w14:textId="77777777" w:rsidR="00E51230" w:rsidRDefault="00E51230" w:rsidP="001D1DE6">
      <w:pPr>
        <w:pStyle w:val="Bullet1"/>
      </w:pPr>
      <w:r>
        <w:t xml:space="preserve">Ship to ship route exchange would assist vessels on a transit by predicting when interactions may occur.  By providing information on intended route there is the ability to coordinate close </w:t>
      </w:r>
      <w:r w:rsidRPr="001D1DE6">
        <w:t>encounters</w:t>
      </w:r>
      <w:r>
        <w:t xml:space="preserve"> between vessels and enable vessels to make optimal passing arrangements.  An example of this is in a narrow channel where vessels may be predicted to meet in a bend – through route exchange the vessels could adjust speed to meet in a more open area of the waterway.  </w:t>
      </w:r>
    </w:p>
    <w:p w14:paraId="58590A05" w14:textId="77777777" w:rsidR="00E51230" w:rsidRPr="00856488" w:rsidRDefault="00E51230" w:rsidP="00873D06">
      <w:pPr>
        <w:pStyle w:val="Bullet1"/>
      </w:pPr>
      <w:r>
        <w:lastRenderedPageBreak/>
        <w:t xml:space="preserve">Knowledge of ship routes could assist with predicting traffic congestion, where delays </w:t>
      </w:r>
      <w:r w:rsidRPr="00856488">
        <w:t xml:space="preserve">may be expected and, where possible, alternate routes to avoid congestion.  </w:t>
      </w:r>
    </w:p>
    <w:p w14:paraId="6AE2476B" w14:textId="77777777" w:rsidR="00E51230" w:rsidRPr="00856488" w:rsidRDefault="00E51230" w:rsidP="00873D06">
      <w:pPr>
        <w:pStyle w:val="Heading4"/>
      </w:pPr>
      <w:r w:rsidRPr="00856488">
        <w:t>Requirement</w:t>
      </w:r>
    </w:p>
    <w:p w14:paraId="05DAB967" w14:textId="77777777" w:rsidR="00E51230" w:rsidRDefault="00E51230" w:rsidP="00873D06">
      <w:pPr>
        <w:pStyle w:val="Bullet1"/>
      </w:pPr>
      <w:r w:rsidRPr="00856488">
        <w:t>Communications -</w:t>
      </w:r>
      <w:r>
        <w:t xml:space="preserve"> The VDES has the ability to provide information from a ship (ship to ship)</w:t>
      </w:r>
    </w:p>
    <w:p w14:paraId="33075CB1" w14:textId="77777777" w:rsidR="00E51230" w:rsidRDefault="00E51230" w:rsidP="00873D06">
      <w:pPr>
        <w:pStyle w:val="Bullet2"/>
      </w:pPr>
      <w:r>
        <w:t>Waypoints / route information</w:t>
      </w:r>
    </w:p>
    <w:p w14:paraId="3C7BB596" w14:textId="77777777" w:rsidR="00E51230" w:rsidRDefault="00E51230" w:rsidP="00873D06">
      <w:pPr>
        <w:pStyle w:val="Bullet1"/>
      </w:pPr>
      <w:r>
        <w:t xml:space="preserve">Interface – the VDES has the ability to accept input from an operator. </w:t>
      </w:r>
    </w:p>
    <w:p w14:paraId="70F219AD" w14:textId="77777777" w:rsidR="00E51230" w:rsidRDefault="00E51230" w:rsidP="00873D06">
      <w:pPr>
        <w:pStyle w:val="Bullet1"/>
      </w:pPr>
      <w:r>
        <w:t xml:space="preserve">Interface – the VDES has the ability to accept input from external systems. </w:t>
      </w:r>
    </w:p>
    <w:p w14:paraId="12CFE80E" w14:textId="77777777" w:rsidR="00E51230" w:rsidRDefault="00E51230" w:rsidP="00873D06">
      <w:pPr>
        <w:pStyle w:val="Bullet2"/>
      </w:pPr>
      <w:r>
        <w:t xml:space="preserve">For example - </w:t>
      </w:r>
      <w:r w:rsidRPr="005C663F">
        <w:t>base information</w:t>
      </w:r>
      <w:r>
        <w:t xml:space="preserve"> on the </w:t>
      </w:r>
      <w:r w:rsidR="0045743F">
        <w:t>vessel (e.g. MMSI, IMO number);</w:t>
      </w:r>
      <w:r>
        <w:t xml:space="preserve"> positional data and timing data from World wide radio navigation  System </w:t>
      </w:r>
    </w:p>
    <w:p w14:paraId="4D060B45" w14:textId="77777777" w:rsidR="00E51230" w:rsidRDefault="00E51230" w:rsidP="00873D06">
      <w:pPr>
        <w:pStyle w:val="Bullet1"/>
      </w:pPr>
      <w:r>
        <w:t xml:space="preserve">Communications – the VDES has the ability to provide information from a ship to a shore authority (ship to shore) </w:t>
      </w:r>
    </w:p>
    <w:p w14:paraId="7BEB3A04" w14:textId="77777777" w:rsidR="00E51230" w:rsidRDefault="00E51230" w:rsidP="00873D06">
      <w:pPr>
        <w:pStyle w:val="Bullet1"/>
      </w:pPr>
      <w:r>
        <w:t xml:space="preserve">Communications – the VDES has the ability to provide information to a shore authority (shore to ship) </w:t>
      </w:r>
    </w:p>
    <w:p w14:paraId="0A1DB77F" w14:textId="77777777" w:rsidR="00E51230" w:rsidRDefault="00E51230" w:rsidP="00873D06">
      <w:pPr>
        <w:pStyle w:val="Bullet2"/>
      </w:pPr>
      <w:r>
        <w:t>Acknowledgement, route version, time-stamp</w:t>
      </w:r>
    </w:p>
    <w:p w14:paraId="31154959" w14:textId="77777777" w:rsidR="00E51230" w:rsidRDefault="00E51230" w:rsidP="00873D06">
      <w:pPr>
        <w:pStyle w:val="Bullet1"/>
      </w:pPr>
      <w:r>
        <w:t xml:space="preserve">Communications – the VDES has the ability to provide information to vessels in an area (shore to specific ships in a defined area). </w:t>
      </w:r>
    </w:p>
    <w:p w14:paraId="18AB9661" w14:textId="77777777" w:rsidR="00E51230" w:rsidRDefault="00E51230" w:rsidP="00873D06">
      <w:pPr>
        <w:pStyle w:val="Bullet1"/>
      </w:pPr>
      <w:r>
        <w:t xml:space="preserve">Interface – the VDES will accept  templates.  </w:t>
      </w:r>
    </w:p>
    <w:p w14:paraId="09B4BFD0" w14:textId="77777777" w:rsidR="00E51230" w:rsidRDefault="00E51230" w:rsidP="00873D06">
      <w:pPr>
        <w:pStyle w:val="Bullet2"/>
      </w:pPr>
      <w:r>
        <w:t xml:space="preserve">Incorporate language independent messaging (data libraries)  </w:t>
      </w:r>
    </w:p>
    <w:p w14:paraId="762F475B" w14:textId="77777777" w:rsidR="00E51230" w:rsidRDefault="00E51230" w:rsidP="00873D06">
      <w:pPr>
        <w:pStyle w:val="Bullet1"/>
      </w:pPr>
      <w:r>
        <w:t xml:space="preserve">Interface – the VDES will output information in a format compatible with external systems for display of information. </w:t>
      </w:r>
    </w:p>
    <w:p w14:paraId="0ED16220" w14:textId="77777777" w:rsidR="00E51230" w:rsidRDefault="00F752F3" w:rsidP="00873D06">
      <w:pPr>
        <w:pStyle w:val="Heading3"/>
      </w:pPr>
      <w:bookmarkStart w:id="188" w:name="_Toc433937361"/>
      <w:r>
        <w:t xml:space="preserve">Scenario - </w:t>
      </w:r>
      <w:r w:rsidR="00E51230">
        <w:t>Ship to Shore (UC-6.2)</w:t>
      </w:r>
      <w:bookmarkEnd w:id="188"/>
    </w:p>
    <w:p w14:paraId="11AE270A" w14:textId="77777777" w:rsidR="00E51230" w:rsidRDefault="00E51230" w:rsidP="00873D06">
      <w:pPr>
        <w:pStyle w:val="Heading4"/>
      </w:pPr>
      <w:r>
        <w:t>Narrative for Scenario</w:t>
      </w:r>
    </w:p>
    <w:p w14:paraId="611C7410" w14:textId="77777777" w:rsidR="00E51230" w:rsidRDefault="00E51230" w:rsidP="00873D06">
      <w:pPr>
        <w:pStyle w:val="Bullet1"/>
      </w:pPr>
      <w:r w:rsidRPr="00FC54D1">
        <w:t xml:space="preserve">To inform shipping and other </w:t>
      </w:r>
      <w:r>
        <w:t xml:space="preserve">waterway </w:t>
      </w:r>
      <w:r w:rsidRPr="00FC54D1">
        <w:t xml:space="preserve">users of possible hazardous situations shore authorities need information about the intentions of the waterway users </w:t>
      </w:r>
      <w:r>
        <w:t>such as</w:t>
      </w:r>
      <w:r w:rsidRPr="00FC54D1">
        <w:t xml:space="preserve"> their intended route. Based on this information the authorities could </w:t>
      </w:r>
      <w:r>
        <w:t xml:space="preserve">organize traffic and, when needed, </w:t>
      </w:r>
      <w:r w:rsidRPr="00FC54D1">
        <w:t>recommend other routes/possibilities for a safer passage but also could support the ships with information about the waterway.</w:t>
      </w:r>
    </w:p>
    <w:p w14:paraId="1B9D63F4" w14:textId="77777777" w:rsidR="00E51230" w:rsidRDefault="00E51230" w:rsidP="00873D06">
      <w:pPr>
        <w:pStyle w:val="Bullet1"/>
      </w:pPr>
      <w:r>
        <w:t xml:space="preserve">When a routing organization is used similar information may be exchanged.  </w:t>
      </w:r>
    </w:p>
    <w:p w14:paraId="00104ED4" w14:textId="77777777" w:rsidR="00E51230" w:rsidRDefault="00E51230" w:rsidP="00873D06">
      <w:pPr>
        <w:pStyle w:val="Heading4"/>
      </w:pPr>
      <w:r>
        <w:t>Requirements</w:t>
      </w:r>
    </w:p>
    <w:p w14:paraId="0CACBD90" w14:textId="77777777" w:rsidR="00E51230" w:rsidRDefault="00E51230" w:rsidP="00873D06">
      <w:pPr>
        <w:pStyle w:val="Bullet1"/>
      </w:pPr>
      <w:r>
        <w:t>Communications - The VDES has the ability to provide information from a ship (ship to ship)</w:t>
      </w:r>
    </w:p>
    <w:p w14:paraId="59F0E6AC" w14:textId="77777777" w:rsidR="00E51230" w:rsidRDefault="00E51230" w:rsidP="00873D06">
      <w:pPr>
        <w:pStyle w:val="Bullet2"/>
      </w:pPr>
      <w:r>
        <w:t>Waypoints / route information</w:t>
      </w:r>
    </w:p>
    <w:p w14:paraId="09CE462C" w14:textId="77777777" w:rsidR="00E51230" w:rsidRDefault="00E51230" w:rsidP="00873D06">
      <w:pPr>
        <w:pStyle w:val="Bullet1"/>
      </w:pPr>
      <w:r>
        <w:t xml:space="preserve">Interface – the VDES has the ability to accept input from an operator. </w:t>
      </w:r>
    </w:p>
    <w:p w14:paraId="4966C6A6" w14:textId="77777777" w:rsidR="00E51230" w:rsidRDefault="00E51230" w:rsidP="00873D06">
      <w:pPr>
        <w:pStyle w:val="Bullet1"/>
      </w:pPr>
      <w:r>
        <w:t xml:space="preserve">Interface – the VDES has the ability to accept input from external systems. </w:t>
      </w:r>
    </w:p>
    <w:p w14:paraId="06DF9EC8" w14:textId="77777777" w:rsidR="00E51230" w:rsidRDefault="00E51230" w:rsidP="00873D06">
      <w:pPr>
        <w:pStyle w:val="Bullet2"/>
      </w:pPr>
      <w:r>
        <w:t xml:space="preserve">For example - </w:t>
      </w:r>
      <w:r w:rsidRPr="005C663F">
        <w:t>base information</w:t>
      </w:r>
      <w:r>
        <w:t xml:space="preserve"> on the </w:t>
      </w:r>
      <w:r w:rsidR="0045743F">
        <w:t>vessel (e.g. MMSI, IMO number);</w:t>
      </w:r>
      <w:r>
        <w:t xml:space="preserve"> positional data and timing data from World wide radio navigation  System </w:t>
      </w:r>
    </w:p>
    <w:p w14:paraId="4BDB1547" w14:textId="77777777" w:rsidR="00E51230" w:rsidRDefault="00E51230" w:rsidP="00873D06">
      <w:pPr>
        <w:pStyle w:val="Bullet1"/>
      </w:pPr>
      <w:r>
        <w:t xml:space="preserve">Communications – the VDES has the ability to provide information from a ship to a shore authority (ship to shore) </w:t>
      </w:r>
    </w:p>
    <w:p w14:paraId="2ECC2E98" w14:textId="77777777" w:rsidR="00E51230" w:rsidRDefault="00E51230" w:rsidP="00873D06">
      <w:pPr>
        <w:pStyle w:val="Bullet1"/>
      </w:pPr>
      <w:r>
        <w:t xml:space="preserve">Communications – the VDES has the ability to provide information a shore authority (shore to ship) </w:t>
      </w:r>
    </w:p>
    <w:p w14:paraId="6A2442FA" w14:textId="77777777" w:rsidR="00E51230" w:rsidRDefault="00E51230" w:rsidP="00873D06">
      <w:pPr>
        <w:pStyle w:val="Bullet2"/>
      </w:pPr>
      <w:r>
        <w:t>Acknowledgement, route version, time-stamp</w:t>
      </w:r>
    </w:p>
    <w:p w14:paraId="0C2A4EC9" w14:textId="77777777" w:rsidR="00E51230" w:rsidRDefault="00E51230" w:rsidP="00873D06">
      <w:pPr>
        <w:pStyle w:val="Bullet1"/>
      </w:pPr>
      <w:r>
        <w:t xml:space="preserve">Communications – the VDES has the ability to provide information to vessels in an area (shore to specific ships in a defined area). </w:t>
      </w:r>
    </w:p>
    <w:p w14:paraId="4E1D1FF4" w14:textId="77777777" w:rsidR="00E51230" w:rsidRDefault="00E51230" w:rsidP="00873D06">
      <w:pPr>
        <w:pStyle w:val="Bullet1"/>
      </w:pPr>
      <w:r>
        <w:lastRenderedPageBreak/>
        <w:t xml:space="preserve">Interface – the VDES will accept  templates.  </w:t>
      </w:r>
    </w:p>
    <w:p w14:paraId="4E5FB08D" w14:textId="77777777" w:rsidR="00E51230" w:rsidRDefault="00E51230" w:rsidP="00873D06">
      <w:pPr>
        <w:pStyle w:val="Bullet2"/>
      </w:pPr>
      <w:r>
        <w:t xml:space="preserve">Incorporate language independent messaging (e.g. data dictionaries)  </w:t>
      </w:r>
    </w:p>
    <w:p w14:paraId="4804F40E" w14:textId="77777777" w:rsidR="00E51230" w:rsidRDefault="00E51230" w:rsidP="00873D06">
      <w:pPr>
        <w:pStyle w:val="Bullet1"/>
      </w:pPr>
      <w:r>
        <w:t xml:space="preserve">Interface – the VDES will output information in a format compatible with external systems for display of information. </w:t>
      </w:r>
    </w:p>
    <w:p w14:paraId="011386F8" w14:textId="77777777" w:rsidR="00E51230" w:rsidRDefault="00F752F3" w:rsidP="00873D06">
      <w:pPr>
        <w:pStyle w:val="Heading3"/>
      </w:pPr>
      <w:bookmarkStart w:id="189" w:name="_Toc433937362"/>
      <w:r>
        <w:t xml:space="preserve">Scenario - </w:t>
      </w:r>
      <w:r w:rsidR="00E51230">
        <w:t>Shore to Ship (UC-6.3)</w:t>
      </w:r>
      <w:bookmarkEnd w:id="189"/>
    </w:p>
    <w:p w14:paraId="652D8F50" w14:textId="77777777" w:rsidR="00E51230" w:rsidRDefault="00E51230" w:rsidP="00873D06">
      <w:pPr>
        <w:pStyle w:val="Heading4"/>
      </w:pPr>
      <w:r>
        <w:t>Narrative for Scenario</w:t>
      </w:r>
    </w:p>
    <w:p w14:paraId="1FDFEB40" w14:textId="77777777" w:rsidR="00E51230" w:rsidRPr="00BB40F4" w:rsidRDefault="00E51230" w:rsidP="00873D06">
      <w:pPr>
        <w:pStyle w:val="Bullet1"/>
      </w:pPr>
      <w:r w:rsidRPr="00FC54D1">
        <w:t xml:space="preserve">Before ships enter a sea area monitored by a shore authority information about this area could </w:t>
      </w:r>
      <w:r>
        <w:t>be provided to assist in a</w:t>
      </w:r>
      <w:r w:rsidRPr="00FC54D1">
        <w:t xml:space="preserve"> </w:t>
      </w:r>
      <w:r>
        <w:t>safe and efficient</w:t>
      </w:r>
      <w:r w:rsidRPr="00FC54D1">
        <w:t xml:space="preserve"> passage. </w:t>
      </w:r>
      <w:r>
        <w:t xml:space="preserve">If the route of the vessel is known information can be tailored to the route.  The shore authority could link the vessel planned route with other information received, such as cargo, and adjust the information as may be required.  </w:t>
      </w:r>
    </w:p>
    <w:p w14:paraId="6C50A680" w14:textId="77777777" w:rsidR="00E51230" w:rsidRPr="00BB40F4" w:rsidRDefault="00E51230" w:rsidP="00873D06">
      <w:pPr>
        <w:pStyle w:val="Bullet1"/>
      </w:pPr>
      <w:r w:rsidRPr="00B2413A">
        <w:rPr>
          <w:szCs w:val="24"/>
          <w:lang w:val="en-US"/>
        </w:rPr>
        <w:t>Route plans received from ships can be used for detecting possible traffic congestions and risk situations in advance. Shore authorities can also send alternative route recommendations to ships when needed. This allows ships to choose the route that is most suitable for its navigation</w:t>
      </w:r>
    </w:p>
    <w:p w14:paraId="6D107BCD" w14:textId="77777777" w:rsidR="00E51230" w:rsidRPr="00FC54D1" w:rsidRDefault="00E51230" w:rsidP="00873D06">
      <w:pPr>
        <w:pStyle w:val="Bullet1"/>
      </w:pPr>
      <w:r w:rsidRPr="00B2413A">
        <w:rPr>
          <w:szCs w:val="24"/>
          <w:lang w:val="en-US"/>
        </w:rPr>
        <w:t xml:space="preserve">When shore authorities have routes, and ETA's, from several vessels in the area, they can use this information for efficient water space management.  In congested waters authorities can use time slot management and time separated routes between ships for reduced collision risks. For traffic organization purposes it should also be possible to send route with recommended ETAs </w:t>
      </w:r>
      <w:r>
        <w:rPr>
          <w:szCs w:val="24"/>
          <w:lang w:val="en-US"/>
        </w:rPr>
        <w:t>in different waypoints for ship</w:t>
      </w:r>
      <w:r>
        <w:t>.</w:t>
      </w:r>
    </w:p>
    <w:p w14:paraId="2C6A58B1" w14:textId="77777777" w:rsidR="00E51230" w:rsidRPr="00FC54D1" w:rsidRDefault="00E51230" w:rsidP="00873D06">
      <w:pPr>
        <w:pStyle w:val="Bullet1"/>
      </w:pPr>
      <w:r>
        <w:t xml:space="preserve">Knowledge of ship routes could assist with predicting traffic congestion, where delays may be expected and, where possible, alternate routes to avoid congestion.  The shore authority could use route information to manage the waterway when an incident occurs.  </w:t>
      </w:r>
    </w:p>
    <w:p w14:paraId="06D94377" w14:textId="77777777" w:rsidR="00E51230" w:rsidRDefault="00E51230" w:rsidP="00873D06">
      <w:pPr>
        <w:pStyle w:val="Bullet1"/>
      </w:pPr>
      <w:r w:rsidRPr="00FC54D1">
        <w:t xml:space="preserve">When a shore authority sends a recommended route to a ship the ship </w:t>
      </w:r>
      <w:r>
        <w:t>would need</w:t>
      </w:r>
      <w:r w:rsidRPr="00FC54D1">
        <w:t xml:space="preserve"> to acknowledge </w:t>
      </w:r>
      <w:r>
        <w:t xml:space="preserve">the revised route.  In addition, other ships in the area would need to be advised of the new route.  </w:t>
      </w:r>
    </w:p>
    <w:p w14:paraId="57FDD271" w14:textId="77777777" w:rsidR="00E51230" w:rsidRPr="00873D06" w:rsidRDefault="00E51230" w:rsidP="00873D06">
      <w:pPr>
        <w:pStyle w:val="Bullet1"/>
      </w:pPr>
      <w:r>
        <w:t xml:space="preserve">When </w:t>
      </w:r>
      <w:r w:rsidRPr="00873D06">
        <w:t xml:space="preserve">a routing organization is used similar information may be exchanged.  </w:t>
      </w:r>
    </w:p>
    <w:p w14:paraId="3F7F2B51" w14:textId="77777777" w:rsidR="00E51230" w:rsidRPr="00873D06" w:rsidRDefault="00E51230" w:rsidP="00873D06">
      <w:pPr>
        <w:pStyle w:val="Heading4"/>
      </w:pPr>
      <w:r w:rsidRPr="00873D06">
        <w:t>Requirements</w:t>
      </w:r>
    </w:p>
    <w:p w14:paraId="0CAD9C58" w14:textId="77777777" w:rsidR="00E51230" w:rsidRDefault="00E51230" w:rsidP="00873D06">
      <w:pPr>
        <w:pStyle w:val="Bullet1"/>
      </w:pPr>
      <w:r w:rsidRPr="00873D06">
        <w:t>Communications -</w:t>
      </w:r>
      <w:r>
        <w:t xml:space="preserve"> The VDES has the ability to provide information from a ship (ship to ship)</w:t>
      </w:r>
    </w:p>
    <w:p w14:paraId="7B538E3E" w14:textId="77777777" w:rsidR="00E51230" w:rsidRDefault="00E51230" w:rsidP="00873D06">
      <w:pPr>
        <w:pStyle w:val="Bullet2"/>
      </w:pPr>
      <w:r>
        <w:t>Waypoints / route information</w:t>
      </w:r>
    </w:p>
    <w:p w14:paraId="4F84DC28" w14:textId="77777777" w:rsidR="00E51230" w:rsidRDefault="00E51230" w:rsidP="00873D06">
      <w:pPr>
        <w:pStyle w:val="Bullet1"/>
      </w:pPr>
      <w:r>
        <w:t xml:space="preserve">Interface – the VDES has the ability to accept input from an operator. </w:t>
      </w:r>
    </w:p>
    <w:p w14:paraId="36FEB948" w14:textId="77777777" w:rsidR="00E51230" w:rsidRDefault="00E51230" w:rsidP="00873D06">
      <w:pPr>
        <w:pStyle w:val="Bullet1"/>
      </w:pPr>
      <w:r>
        <w:t xml:space="preserve">Interface – the VDES has the ability to accept input from external systems. </w:t>
      </w:r>
    </w:p>
    <w:p w14:paraId="6516D552" w14:textId="77777777" w:rsidR="00E51230" w:rsidRDefault="00E51230" w:rsidP="00873D06">
      <w:pPr>
        <w:pStyle w:val="Bullet2"/>
      </w:pPr>
      <w:r>
        <w:t xml:space="preserve">For example - </w:t>
      </w:r>
      <w:r w:rsidRPr="005C663F">
        <w:t>base information</w:t>
      </w:r>
      <w:r>
        <w:t xml:space="preserve"> on the </w:t>
      </w:r>
      <w:r w:rsidR="0045743F">
        <w:t>vessel (e.g. MMSI, IMO number);</w:t>
      </w:r>
      <w:r>
        <w:t xml:space="preserve"> positional data and timing data from World wide radio navigation  System </w:t>
      </w:r>
    </w:p>
    <w:p w14:paraId="3802A6A5" w14:textId="77777777" w:rsidR="00E51230" w:rsidRDefault="00E51230" w:rsidP="00873D06">
      <w:pPr>
        <w:pStyle w:val="Bullet1"/>
      </w:pPr>
      <w:r>
        <w:t xml:space="preserve">Communications – the VDES has the ability to provide information from a ship to a shore authority (ship to shore) </w:t>
      </w:r>
    </w:p>
    <w:p w14:paraId="58BFEB72" w14:textId="77777777" w:rsidR="00E51230" w:rsidRDefault="00E51230" w:rsidP="00873D06">
      <w:pPr>
        <w:pStyle w:val="Bullet1"/>
      </w:pPr>
      <w:r>
        <w:t xml:space="preserve">Communications – the VDES has the ability to provide information a shore authority (shore to ship) </w:t>
      </w:r>
    </w:p>
    <w:p w14:paraId="55B856A5" w14:textId="77777777" w:rsidR="00E51230" w:rsidRDefault="00E51230" w:rsidP="00873D06">
      <w:pPr>
        <w:pStyle w:val="Bullet2"/>
      </w:pPr>
      <w:r>
        <w:t>Acknowledgement, route version, time-stamp</w:t>
      </w:r>
    </w:p>
    <w:p w14:paraId="1BE0D6CE" w14:textId="77777777" w:rsidR="00E51230" w:rsidRDefault="00E51230" w:rsidP="00873D06">
      <w:pPr>
        <w:pStyle w:val="Bullet1"/>
      </w:pPr>
      <w:r>
        <w:t xml:space="preserve">Communications – the VDES has the ability to provide information to vessels in an area (shore to specific ships in a defined area). </w:t>
      </w:r>
    </w:p>
    <w:p w14:paraId="1B9D4EAA" w14:textId="77777777" w:rsidR="00E51230" w:rsidRDefault="00E51230" w:rsidP="00873D06">
      <w:pPr>
        <w:pStyle w:val="Bullet1"/>
      </w:pPr>
      <w:r>
        <w:t xml:space="preserve">Interface – the VDES will accept  templates.  </w:t>
      </w:r>
    </w:p>
    <w:p w14:paraId="7CDFA193" w14:textId="77777777" w:rsidR="00E51230" w:rsidRDefault="00E51230" w:rsidP="00873D06">
      <w:pPr>
        <w:pStyle w:val="Bullet2"/>
      </w:pPr>
      <w:r>
        <w:t xml:space="preserve">Incorporate language independent messaging (e.g. data dictionaries)  </w:t>
      </w:r>
    </w:p>
    <w:p w14:paraId="2A469218" w14:textId="77777777" w:rsidR="00E51230" w:rsidRDefault="00E51230" w:rsidP="00873D06">
      <w:pPr>
        <w:pStyle w:val="Bullet1"/>
      </w:pPr>
      <w:r>
        <w:lastRenderedPageBreak/>
        <w:t xml:space="preserve">Interface – the VDES will output information in a format compatible with external systems for display of information. </w:t>
      </w:r>
    </w:p>
    <w:p w14:paraId="705F68C6" w14:textId="77777777" w:rsidR="00E51230" w:rsidRDefault="00F752F3" w:rsidP="00873D06">
      <w:pPr>
        <w:pStyle w:val="Heading3"/>
      </w:pPr>
      <w:bookmarkStart w:id="190" w:name="_Toc433937363"/>
      <w:r>
        <w:t xml:space="preserve">Scenario - </w:t>
      </w:r>
      <w:r w:rsidR="00E51230">
        <w:t>Navigational Disruption (UC-6.4)</w:t>
      </w:r>
      <w:bookmarkEnd w:id="190"/>
    </w:p>
    <w:p w14:paraId="17436DC4" w14:textId="77777777" w:rsidR="00E51230" w:rsidRDefault="00E51230" w:rsidP="00873D06">
      <w:pPr>
        <w:pStyle w:val="Heading4"/>
      </w:pPr>
      <w:r>
        <w:t>Narrative for Scenario</w:t>
      </w:r>
    </w:p>
    <w:p w14:paraId="10D6B92B" w14:textId="77777777" w:rsidR="00E51230" w:rsidRDefault="00E51230" w:rsidP="00873D06">
      <w:pPr>
        <w:pStyle w:val="Bullet1"/>
      </w:pPr>
      <w:r>
        <w:t xml:space="preserve">Some event or circumstance that impacts the normal operation of the waterway requires urgent traffic management to ensure continuity of operations. </w:t>
      </w:r>
    </w:p>
    <w:p w14:paraId="188A6C9B" w14:textId="77777777" w:rsidR="00E51230" w:rsidRDefault="00E51230" w:rsidP="00873D06">
      <w:pPr>
        <w:pStyle w:val="Bullet1"/>
      </w:pPr>
      <w:r>
        <w:t xml:space="preserve">Information on the circumstance, and proposed alternate routing could assist in effective movement of vessels throughout the incident.  </w:t>
      </w:r>
    </w:p>
    <w:p w14:paraId="117542D0" w14:textId="77777777" w:rsidR="00E51230" w:rsidRPr="0070654E" w:rsidRDefault="00E51230" w:rsidP="00873D06">
      <w:pPr>
        <w:pStyle w:val="Bullet1"/>
      </w:pPr>
      <w:r>
        <w:t xml:space="preserve">Information </w:t>
      </w:r>
      <w:r w:rsidRPr="0070654E">
        <w:t xml:space="preserve">provided could enable automated traffic queuing.    </w:t>
      </w:r>
    </w:p>
    <w:p w14:paraId="5A90EA7F" w14:textId="77777777" w:rsidR="00E51230" w:rsidRPr="0070654E" w:rsidRDefault="00E51230" w:rsidP="00873D06">
      <w:pPr>
        <w:pStyle w:val="Heading4"/>
      </w:pPr>
      <w:r w:rsidRPr="0070654E">
        <w:t>Requirements:</w:t>
      </w:r>
    </w:p>
    <w:p w14:paraId="0480E82D" w14:textId="77777777" w:rsidR="00E51230" w:rsidRDefault="00E51230" w:rsidP="00873D06">
      <w:pPr>
        <w:pStyle w:val="Bullet1"/>
      </w:pPr>
      <w:r w:rsidRPr="0070654E">
        <w:t>Communications - The</w:t>
      </w:r>
      <w:r>
        <w:t xml:space="preserve"> VDES has the ability to provide information from a ship (ship to ship)</w:t>
      </w:r>
    </w:p>
    <w:p w14:paraId="6057B840" w14:textId="77777777" w:rsidR="00E51230" w:rsidRDefault="00E51230" w:rsidP="00873D06">
      <w:pPr>
        <w:pStyle w:val="Bullet2"/>
      </w:pPr>
      <w:r>
        <w:t>Waypoints / route information</w:t>
      </w:r>
    </w:p>
    <w:p w14:paraId="2044480B" w14:textId="77777777" w:rsidR="00E51230" w:rsidRDefault="00E51230" w:rsidP="00873D06">
      <w:pPr>
        <w:pStyle w:val="Bullet1"/>
      </w:pPr>
      <w:r>
        <w:t>Communications - The VDES has the ability to prioritise information regarding navigational disruption (urgent traffic management)</w:t>
      </w:r>
    </w:p>
    <w:p w14:paraId="768C8AD6" w14:textId="77777777" w:rsidR="00E51230" w:rsidRDefault="00E51230" w:rsidP="00873D06">
      <w:pPr>
        <w:pStyle w:val="Bullet1"/>
      </w:pPr>
      <w:r>
        <w:t xml:space="preserve">Interface – the VDES has the ability to accept input from an operator. </w:t>
      </w:r>
    </w:p>
    <w:p w14:paraId="08B72078" w14:textId="77777777" w:rsidR="00E51230" w:rsidRDefault="00E51230" w:rsidP="00873D06">
      <w:pPr>
        <w:pStyle w:val="Bullet1"/>
      </w:pPr>
      <w:r>
        <w:t xml:space="preserve">Interface – the VDES has the ability to accept input from external systems. </w:t>
      </w:r>
    </w:p>
    <w:p w14:paraId="74653E48" w14:textId="77777777" w:rsidR="00E51230" w:rsidRDefault="00E51230" w:rsidP="00873D06">
      <w:pPr>
        <w:pStyle w:val="Bullet2"/>
      </w:pPr>
      <w:r>
        <w:t xml:space="preserve">For example - </w:t>
      </w:r>
      <w:r w:rsidRPr="005C663F">
        <w:t>base information</w:t>
      </w:r>
      <w:r>
        <w:t xml:space="preserve"> on the </w:t>
      </w:r>
      <w:r w:rsidR="0045743F">
        <w:t>vessel (e.g. MMSI, IMO number);</w:t>
      </w:r>
      <w:r>
        <w:t xml:space="preserve"> positional data and timing data from World wide radio navigation  System </w:t>
      </w:r>
    </w:p>
    <w:p w14:paraId="6B13542D" w14:textId="77777777" w:rsidR="00E51230" w:rsidRDefault="00E51230" w:rsidP="00873D06">
      <w:pPr>
        <w:pStyle w:val="Bullet1"/>
      </w:pPr>
      <w:r>
        <w:t xml:space="preserve">Communications – the VDES has the ability to provide information from a ship to a shore authority (ship to shore) </w:t>
      </w:r>
    </w:p>
    <w:p w14:paraId="5F9144A5" w14:textId="77777777" w:rsidR="00E51230" w:rsidRDefault="00E51230" w:rsidP="00873D06">
      <w:pPr>
        <w:pStyle w:val="Bullet1"/>
      </w:pPr>
      <w:r>
        <w:t xml:space="preserve">Communications – the VDES has the ability to provide information a shore authority (shore to ship) </w:t>
      </w:r>
    </w:p>
    <w:p w14:paraId="63036959" w14:textId="77777777" w:rsidR="00E51230" w:rsidRDefault="00E51230" w:rsidP="00873D06">
      <w:pPr>
        <w:pStyle w:val="Bullet2"/>
      </w:pPr>
      <w:r>
        <w:t>Acknowledgement, route version, time-stamp</w:t>
      </w:r>
    </w:p>
    <w:p w14:paraId="14ED5B65" w14:textId="77777777" w:rsidR="00E51230" w:rsidRDefault="00E51230" w:rsidP="00873D06">
      <w:pPr>
        <w:pStyle w:val="Bullet1"/>
      </w:pPr>
      <w:r>
        <w:t xml:space="preserve">Communications – the VDES has the ability to provide information to vessels in an area (shore to specific ships in a defined area). </w:t>
      </w:r>
    </w:p>
    <w:p w14:paraId="70D7DFEB" w14:textId="77777777" w:rsidR="00E51230" w:rsidRDefault="00E51230" w:rsidP="00E51230">
      <w:pPr>
        <w:pStyle w:val="Heading7"/>
        <w:keepLines/>
        <w:numPr>
          <w:ilvl w:val="6"/>
          <w:numId w:val="18"/>
        </w:numPr>
        <w:suppressLineNumbers/>
        <w:spacing w:before="120" w:after="0"/>
        <w:jc w:val="both"/>
      </w:pPr>
      <w:r>
        <w:t xml:space="preserve">Interface – the VDES will accept templates.  </w:t>
      </w:r>
    </w:p>
    <w:p w14:paraId="24B63D59" w14:textId="77777777" w:rsidR="00E51230" w:rsidRDefault="00E51230" w:rsidP="00873D06">
      <w:pPr>
        <w:pStyle w:val="Bullet2"/>
      </w:pPr>
      <w:r>
        <w:t xml:space="preserve">Incorporate language independent messaging (e.g. data dictionaries)  </w:t>
      </w:r>
    </w:p>
    <w:p w14:paraId="7E5C4649" w14:textId="77777777" w:rsidR="00E51230" w:rsidRDefault="00E51230" w:rsidP="00873D06">
      <w:pPr>
        <w:pStyle w:val="Bullet1"/>
      </w:pPr>
      <w:r>
        <w:t xml:space="preserve">Interface – the VDES will output information in a format compatible with external systems for display of information. </w:t>
      </w:r>
    </w:p>
    <w:p w14:paraId="35015F3F" w14:textId="77777777" w:rsidR="0070654E" w:rsidRDefault="0070654E" w:rsidP="0070654E">
      <w:pPr>
        <w:pStyle w:val="Heading2"/>
      </w:pPr>
      <w:bookmarkStart w:id="191" w:name="_Toc433739081"/>
      <w:bookmarkStart w:id="192" w:name="_Toc433937364"/>
      <w:r>
        <w:t>Use Case 7 - Logistics / Services (UC-7)</w:t>
      </w:r>
      <w:bookmarkEnd w:id="191"/>
      <w:bookmarkEnd w:id="192"/>
    </w:p>
    <w:p w14:paraId="10AFD020" w14:textId="77777777" w:rsidR="0070654E" w:rsidRDefault="0070654E" w:rsidP="0070654E">
      <w:pPr>
        <w:pStyle w:val="BodyText"/>
      </w:pPr>
      <w:r w:rsidRPr="00C347CD">
        <w:t>When sailing from berth to berth before, during and after the voyage there are several</w:t>
      </w:r>
      <w:r>
        <w:t xml:space="preserve"> elements logistical aspects that must be addressed. Most of these are done by an agent on the shore but are changed because of different reasons.  The means of communicating these logistical aspects would depend on the location of the ship / shore elements involved and could include VDES.  In cases where cargo is transferred at sea (transhipment) the location could be out of range of other communications and VDES would be the preferred communication exchange </w:t>
      </w:r>
      <w:commentRangeStart w:id="193"/>
      <w:r>
        <w:t xml:space="preserve">platform. </w:t>
      </w:r>
      <w:commentRangeEnd w:id="193"/>
      <w:r>
        <w:rPr>
          <w:rStyle w:val="CommentReference"/>
          <w:lang w:val="en-US"/>
        </w:rPr>
        <w:commentReference w:id="193"/>
      </w:r>
    </w:p>
    <w:p w14:paraId="43D0261B" w14:textId="77777777" w:rsidR="0070654E" w:rsidRPr="0026041D" w:rsidRDefault="0070654E" w:rsidP="0070654E">
      <w:pPr>
        <w:pStyle w:val="BodyText"/>
      </w:pPr>
      <w:r w:rsidRPr="0026041D">
        <w:t>Sharing of route information could assist with allied services related to shipping and ship movements.  Th</w:t>
      </w:r>
      <w:r w:rsidRPr="0026041D">
        <w:rPr>
          <w:rStyle w:val="Heading7Char"/>
        </w:rPr>
        <w:t>i</w:t>
      </w:r>
      <w:r w:rsidRPr="0026041D">
        <w:t>s could include locks, pilotage, tug allocation, shore resources, and other logistical aspects.</w:t>
      </w:r>
    </w:p>
    <w:p w14:paraId="2352A26B" w14:textId="77777777" w:rsidR="0070654E" w:rsidRDefault="0070654E" w:rsidP="0070654E">
      <w:pPr>
        <w:pStyle w:val="BodyText"/>
      </w:pPr>
      <w:r>
        <w:t xml:space="preserve">Logistical elements where VDES may be an appropriate communications means include: </w:t>
      </w:r>
    </w:p>
    <w:p w14:paraId="342D96B9" w14:textId="77777777" w:rsidR="0070654E" w:rsidRDefault="0070654E" w:rsidP="0070654E">
      <w:pPr>
        <w:pStyle w:val="Bullet2"/>
      </w:pPr>
      <w:r>
        <w:t>Transfer of vessel loading plan</w:t>
      </w:r>
    </w:p>
    <w:p w14:paraId="53FC055B" w14:textId="77777777" w:rsidR="0070654E" w:rsidRDefault="0070654E" w:rsidP="0070654E">
      <w:pPr>
        <w:pStyle w:val="Bullet2"/>
      </w:pPr>
      <w:r>
        <w:t>Tug operations</w:t>
      </w:r>
    </w:p>
    <w:p w14:paraId="06665F36" w14:textId="77777777" w:rsidR="0070654E" w:rsidRDefault="0070654E" w:rsidP="0070654E">
      <w:pPr>
        <w:pStyle w:val="Bullet2"/>
      </w:pPr>
      <w:r>
        <w:lastRenderedPageBreak/>
        <w:t xml:space="preserve">Lock information, including status of the lock, depth of water over the sill, scheduling for transit through the lock, holding location. </w:t>
      </w:r>
    </w:p>
    <w:p w14:paraId="205F445B" w14:textId="77777777" w:rsidR="0070654E" w:rsidRDefault="0070654E" w:rsidP="0070654E">
      <w:pPr>
        <w:pStyle w:val="Bullet2"/>
      </w:pPr>
      <w:r>
        <w:t>Pilotage operations</w:t>
      </w:r>
    </w:p>
    <w:p w14:paraId="01CE1135" w14:textId="77777777" w:rsidR="0070654E" w:rsidRDefault="0070654E" w:rsidP="0070654E">
      <w:pPr>
        <w:pStyle w:val="Bullet2"/>
      </w:pPr>
      <w:r>
        <w:t>Berth availability / berth assignment</w:t>
      </w:r>
    </w:p>
    <w:p w14:paraId="5976CFEE" w14:textId="77777777" w:rsidR="0070654E" w:rsidRDefault="0070654E" w:rsidP="0070654E">
      <w:pPr>
        <w:pStyle w:val="Bullet2"/>
      </w:pPr>
      <w:r>
        <w:t>Stores / supplies required; waste removal</w:t>
      </w:r>
    </w:p>
    <w:p w14:paraId="3E13C7B6" w14:textId="77777777" w:rsidR="0070654E" w:rsidRDefault="0070654E" w:rsidP="0070654E">
      <w:pPr>
        <w:pStyle w:val="BodyText"/>
      </w:pPr>
      <w:r>
        <w:t>The VDES can supply the communication method for requesting these services.</w:t>
      </w:r>
    </w:p>
    <w:p w14:paraId="17E17154" w14:textId="77777777" w:rsidR="0070654E" w:rsidRDefault="00F752F3" w:rsidP="0070654E">
      <w:pPr>
        <w:pStyle w:val="Heading3"/>
      </w:pPr>
      <w:bookmarkStart w:id="194" w:name="_Toc433937365"/>
      <w:r>
        <w:t xml:space="preserve">Scenario - </w:t>
      </w:r>
      <w:r w:rsidR="0070654E">
        <w:t>Logistic services – ship to shore (UC-7.1)</w:t>
      </w:r>
      <w:bookmarkEnd w:id="194"/>
    </w:p>
    <w:p w14:paraId="3EC55FAF" w14:textId="77777777" w:rsidR="0070654E" w:rsidRDefault="0070654E" w:rsidP="0070654E">
      <w:pPr>
        <w:pStyle w:val="Heading4"/>
      </w:pPr>
      <w:r>
        <w:t>Narrative for Scenario</w:t>
      </w:r>
    </w:p>
    <w:p w14:paraId="34F490F2" w14:textId="77777777" w:rsidR="0070654E" w:rsidRDefault="0070654E" w:rsidP="0070654E">
      <w:pPr>
        <w:pStyle w:val="Bullet1"/>
      </w:pPr>
      <w:r>
        <w:t>Ship arriving at a port forwards revised time of arrival and request confirmation for berthing time and location.  In addition, vessel may request stores, fuel, and confirm access to waste facilities, etc.</w:t>
      </w:r>
    </w:p>
    <w:p w14:paraId="25695B9F" w14:textId="77777777" w:rsidR="0070654E" w:rsidRDefault="0070654E" w:rsidP="0070654E">
      <w:pPr>
        <w:pStyle w:val="Bullet1"/>
      </w:pPr>
      <w:r>
        <w:t xml:space="preserve">Vessel also requires information on the berth availability, pilots and tugs, state of tide and channel (including lock availability) for the transit.  </w:t>
      </w:r>
    </w:p>
    <w:p w14:paraId="55ECB615" w14:textId="77777777" w:rsidR="0070654E" w:rsidRDefault="0070654E" w:rsidP="0070654E">
      <w:pPr>
        <w:pStyle w:val="Bullet1"/>
      </w:pPr>
      <w:r>
        <w:t xml:space="preserve">There could also be additional information requests for the availability of shore side facilities (i.e. hospital, transport facilities).  </w:t>
      </w:r>
    </w:p>
    <w:p w14:paraId="75121CDE" w14:textId="77777777" w:rsidR="0070654E" w:rsidRPr="0070654E" w:rsidRDefault="0070654E" w:rsidP="0070654E">
      <w:pPr>
        <w:pStyle w:val="Heading4"/>
      </w:pPr>
      <w:r w:rsidRPr="0070654E">
        <w:t>Requirements:</w:t>
      </w:r>
    </w:p>
    <w:p w14:paraId="52EA574D" w14:textId="77777777" w:rsidR="0070654E" w:rsidRDefault="0070654E" w:rsidP="0070654E">
      <w:pPr>
        <w:pStyle w:val="Bullet1"/>
      </w:pPr>
      <w:r w:rsidRPr="0070654E">
        <w:t>Communications - The</w:t>
      </w:r>
      <w:r>
        <w:t xml:space="preserve"> VDES has the ability to provide information from a ship (ship to ship)</w:t>
      </w:r>
    </w:p>
    <w:p w14:paraId="0323F91F" w14:textId="77777777" w:rsidR="0070654E" w:rsidRDefault="0070654E" w:rsidP="0070654E">
      <w:pPr>
        <w:pStyle w:val="Bullet2"/>
      </w:pPr>
      <w:r>
        <w:t>Waypoints / route information</w:t>
      </w:r>
    </w:p>
    <w:p w14:paraId="1618CD11" w14:textId="77777777" w:rsidR="0070654E" w:rsidRDefault="0070654E" w:rsidP="0070654E">
      <w:pPr>
        <w:pStyle w:val="Bullet1"/>
      </w:pPr>
      <w:r>
        <w:t xml:space="preserve">Interface – the VDES has the ability to accept input from an operator. </w:t>
      </w:r>
    </w:p>
    <w:p w14:paraId="507FBE7F" w14:textId="77777777" w:rsidR="0070654E" w:rsidRDefault="0070654E" w:rsidP="0070654E">
      <w:pPr>
        <w:pStyle w:val="Bullet1"/>
      </w:pPr>
      <w:r>
        <w:t xml:space="preserve">Interface – the VDES has the ability to accept input from external systems. </w:t>
      </w:r>
    </w:p>
    <w:p w14:paraId="4FBBFD41" w14:textId="77777777" w:rsidR="0070654E" w:rsidRDefault="0070654E" w:rsidP="0070654E">
      <w:pPr>
        <w:pStyle w:val="Bullet2"/>
      </w:pPr>
      <w:r>
        <w:t xml:space="preserve">For example - </w:t>
      </w:r>
      <w:r w:rsidRPr="005C663F">
        <w:t>base information</w:t>
      </w:r>
      <w:r>
        <w:t xml:space="preserve"> on the </w:t>
      </w:r>
      <w:r w:rsidR="0045743F">
        <w:t>vessel (e.g. MMSI, IMO number);</w:t>
      </w:r>
      <w:r>
        <w:t xml:space="preserve"> positional data and timing data from World wide radio navigation  System </w:t>
      </w:r>
    </w:p>
    <w:p w14:paraId="79EF8EC3" w14:textId="77777777" w:rsidR="0070654E" w:rsidRDefault="0070654E" w:rsidP="0070654E">
      <w:pPr>
        <w:pStyle w:val="Bullet1"/>
      </w:pPr>
      <w:r>
        <w:t xml:space="preserve">Communications – the VDES has the ability to provide information from a ship to a shore authority (ship to shore) </w:t>
      </w:r>
    </w:p>
    <w:p w14:paraId="7644BB1C" w14:textId="77777777" w:rsidR="0070654E" w:rsidRDefault="0070654E" w:rsidP="0070654E">
      <w:pPr>
        <w:pStyle w:val="Bullet1"/>
      </w:pPr>
      <w:r>
        <w:t xml:space="preserve">Communications – the VDES has the ability to provide information a shore authority (shore to ship) </w:t>
      </w:r>
    </w:p>
    <w:p w14:paraId="45CB0D25" w14:textId="77777777" w:rsidR="0070654E" w:rsidRDefault="0070654E" w:rsidP="0070654E">
      <w:pPr>
        <w:pStyle w:val="Bullet1"/>
      </w:pPr>
      <w:r>
        <w:t xml:space="preserve">Communications – the VDES has the ability to provide information to vessels in an area (shore to specified ships in a defined area). </w:t>
      </w:r>
    </w:p>
    <w:p w14:paraId="19C4148B" w14:textId="77777777" w:rsidR="0070654E" w:rsidRDefault="0070654E" w:rsidP="0070654E">
      <w:pPr>
        <w:pStyle w:val="Bullet1"/>
      </w:pPr>
      <w:r>
        <w:t xml:space="preserve">Interface – the VDES will accept  templates.  </w:t>
      </w:r>
    </w:p>
    <w:p w14:paraId="1254D2A5" w14:textId="77777777" w:rsidR="0070654E" w:rsidRDefault="0070654E" w:rsidP="0070654E">
      <w:pPr>
        <w:pStyle w:val="Bullet2"/>
      </w:pPr>
      <w:r>
        <w:t xml:space="preserve">Incorporate language independent messaging (e.g. data dictionaries)  </w:t>
      </w:r>
    </w:p>
    <w:p w14:paraId="5B21B59E" w14:textId="77777777" w:rsidR="0070654E" w:rsidRDefault="0070654E" w:rsidP="0070654E">
      <w:pPr>
        <w:pStyle w:val="Bullet1"/>
      </w:pPr>
      <w:r>
        <w:t xml:space="preserve">Interface – the VDES will output information in a format compatible with external systems for display of information. </w:t>
      </w:r>
    </w:p>
    <w:p w14:paraId="374158A6" w14:textId="77777777" w:rsidR="0070654E" w:rsidRDefault="00F752F3" w:rsidP="0070654E">
      <w:pPr>
        <w:pStyle w:val="Heading3"/>
      </w:pPr>
      <w:bookmarkStart w:id="195" w:name="_Toc433937366"/>
      <w:r>
        <w:t xml:space="preserve">Scenario - </w:t>
      </w:r>
      <w:r w:rsidR="0070654E">
        <w:t>Logistic services – shore to ship (UC-7.2)</w:t>
      </w:r>
      <w:bookmarkEnd w:id="195"/>
    </w:p>
    <w:p w14:paraId="60F2A182" w14:textId="77777777" w:rsidR="0070654E" w:rsidRDefault="0070654E" w:rsidP="0070654E">
      <w:pPr>
        <w:pStyle w:val="Heading4"/>
      </w:pPr>
      <w:r>
        <w:t>Narrative for Scenario</w:t>
      </w:r>
    </w:p>
    <w:p w14:paraId="572AE3D3" w14:textId="77777777" w:rsidR="0070654E" w:rsidRDefault="0070654E" w:rsidP="0070654E">
      <w:pPr>
        <w:pStyle w:val="Bullet1"/>
      </w:pPr>
      <w:r>
        <w:t xml:space="preserve">As the ship arrives, the shore will provide confirmation on berth, identify any specific requirements for berthing, offloading, loading of the vessel and respond to requests from the ship. </w:t>
      </w:r>
    </w:p>
    <w:p w14:paraId="2372E933" w14:textId="77777777" w:rsidR="0070654E" w:rsidRDefault="0070654E" w:rsidP="0070654E">
      <w:pPr>
        <w:pStyle w:val="Bullet1"/>
      </w:pPr>
      <w:r>
        <w:t xml:space="preserve">Changes in port condition, specific requirements during transit and berthing, etc. would be provided.  </w:t>
      </w:r>
    </w:p>
    <w:p w14:paraId="0A691150" w14:textId="77777777" w:rsidR="0070654E" w:rsidRDefault="0070654E" w:rsidP="0070654E">
      <w:pPr>
        <w:pStyle w:val="Bullet1"/>
      </w:pPr>
      <w:r>
        <w:t xml:space="preserve">Shore could provide additional information on other vessels in the area (example, where tankers are alongside where communications equipment is turned off). </w:t>
      </w:r>
    </w:p>
    <w:p w14:paraId="7BC9DDFC" w14:textId="77777777" w:rsidR="0070654E" w:rsidRPr="0070654E" w:rsidRDefault="0070654E" w:rsidP="0070654E">
      <w:pPr>
        <w:pStyle w:val="Heading4"/>
      </w:pPr>
      <w:r w:rsidRPr="0070654E">
        <w:lastRenderedPageBreak/>
        <w:t>Requirements:</w:t>
      </w:r>
    </w:p>
    <w:p w14:paraId="0A560808" w14:textId="77777777" w:rsidR="0070654E" w:rsidRDefault="0070654E" w:rsidP="0070654E">
      <w:pPr>
        <w:pStyle w:val="Bullet1"/>
      </w:pPr>
      <w:r w:rsidRPr="0070654E">
        <w:t>Communications</w:t>
      </w:r>
      <w:r>
        <w:t xml:space="preserve"> - The VDES has the ability to provide information from a ship to a shore authority (ship to shore)</w:t>
      </w:r>
    </w:p>
    <w:p w14:paraId="217EDB92" w14:textId="77777777" w:rsidR="0070654E" w:rsidRDefault="0070654E" w:rsidP="0070654E">
      <w:pPr>
        <w:pStyle w:val="Bullet2"/>
      </w:pPr>
      <w:r>
        <w:t>Specific requirements for loading, logistics</w:t>
      </w:r>
    </w:p>
    <w:p w14:paraId="1ABA4084" w14:textId="77777777" w:rsidR="0070654E" w:rsidRDefault="0070654E" w:rsidP="0070654E">
      <w:pPr>
        <w:pStyle w:val="Bullet1"/>
      </w:pPr>
      <w:r>
        <w:t xml:space="preserve">Interface – the VDES has the ability to accept input from an operator. </w:t>
      </w:r>
    </w:p>
    <w:p w14:paraId="7649BE93" w14:textId="77777777" w:rsidR="0070654E" w:rsidRDefault="0070654E" w:rsidP="0070654E">
      <w:pPr>
        <w:pStyle w:val="Bullet1"/>
      </w:pPr>
      <w:r>
        <w:t xml:space="preserve">Interface – the VDES has the ability to accept input from external systems. </w:t>
      </w:r>
    </w:p>
    <w:p w14:paraId="0620F734" w14:textId="77777777" w:rsidR="0070654E" w:rsidRDefault="0070654E" w:rsidP="0070654E">
      <w:pPr>
        <w:pStyle w:val="Bullet2"/>
      </w:pPr>
      <w:r>
        <w:t xml:space="preserve">For example - </w:t>
      </w:r>
      <w:r w:rsidRPr="005C663F">
        <w:t>base information</w:t>
      </w:r>
      <w:r>
        <w:t xml:space="preserve"> on the </w:t>
      </w:r>
      <w:r w:rsidR="0045743F">
        <w:t>vessel (e.g. MMSI, IMO number);</w:t>
      </w:r>
      <w:r>
        <w:t xml:space="preserve"> positional data and timing data from World wide radio navigation  System </w:t>
      </w:r>
    </w:p>
    <w:p w14:paraId="39B84BA6" w14:textId="77777777" w:rsidR="0070654E" w:rsidRDefault="0070654E" w:rsidP="0070654E">
      <w:pPr>
        <w:pStyle w:val="Bullet1"/>
      </w:pPr>
      <w:r>
        <w:t xml:space="preserve">Communications – the VDES has the ability to provide information from a ship to a shore authority (ship to shore) </w:t>
      </w:r>
    </w:p>
    <w:p w14:paraId="6E3AFD43" w14:textId="77777777" w:rsidR="0070654E" w:rsidRDefault="0070654E" w:rsidP="0070654E">
      <w:pPr>
        <w:pStyle w:val="Bullet2"/>
      </w:pPr>
      <w:r>
        <w:t>Changes in port conditions, specific requirements from shore authority</w:t>
      </w:r>
    </w:p>
    <w:p w14:paraId="6812EB00" w14:textId="77777777" w:rsidR="0070654E" w:rsidRDefault="0070654E" w:rsidP="0070654E">
      <w:pPr>
        <w:pStyle w:val="Bullet2"/>
      </w:pPr>
      <w:r>
        <w:t>Acknowledgement, time-stamp</w:t>
      </w:r>
    </w:p>
    <w:p w14:paraId="38CE3BFD" w14:textId="77777777" w:rsidR="0070654E" w:rsidRDefault="0070654E" w:rsidP="0070654E">
      <w:pPr>
        <w:pStyle w:val="Bullet1"/>
      </w:pPr>
      <w:r>
        <w:t xml:space="preserve">Communications – the VDES has the ability to provide information to vessels in an area (shore to specific ships in a defined area). </w:t>
      </w:r>
    </w:p>
    <w:p w14:paraId="5AE01C58" w14:textId="77777777" w:rsidR="0070654E" w:rsidRDefault="0070654E" w:rsidP="0070654E">
      <w:pPr>
        <w:pStyle w:val="Bullet1"/>
      </w:pPr>
      <w:r>
        <w:t xml:space="preserve">Interface – the VDES will accept templates.  </w:t>
      </w:r>
    </w:p>
    <w:p w14:paraId="62AC4817" w14:textId="77777777" w:rsidR="0070654E" w:rsidRDefault="0070654E" w:rsidP="0070654E">
      <w:pPr>
        <w:pStyle w:val="Bullet2"/>
      </w:pPr>
      <w:r>
        <w:t xml:space="preserve">Incorporate language independent messaging (e.g. data dictionaries)  </w:t>
      </w:r>
    </w:p>
    <w:p w14:paraId="06567852" w14:textId="77777777" w:rsidR="0070654E" w:rsidRDefault="0070654E" w:rsidP="0070654E">
      <w:pPr>
        <w:pStyle w:val="Bullet1"/>
      </w:pPr>
      <w:r>
        <w:t xml:space="preserve">Interface – the VDES will output information in a format compatible with external systems for display of information. </w:t>
      </w:r>
    </w:p>
    <w:p w14:paraId="3E528CB9" w14:textId="77777777" w:rsidR="00031D1E" w:rsidRDefault="00031D1E" w:rsidP="00F752F3">
      <w:pPr>
        <w:pStyle w:val="BodyText"/>
      </w:pPr>
    </w:p>
    <w:p w14:paraId="7FED721D" w14:textId="77777777" w:rsidR="005E6BD7" w:rsidRDefault="005E6BD7" w:rsidP="00031D1E">
      <w:pPr>
        <w:pStyle w:val="Heading5"/>
        <w:numPr>
          <w:ilvl w:val="0"/>
          <w:numId w:val="0"/>
        </w:numPr>
        <w:ind w:left="720"/>
        <w:sectPr w:rsidR="005E6BD7" w:rsidSect="00A163D8">
          <w:pgSz w:w="11906" w:h="16838" w:code="9"/>
          <w:pgMar w:top="1134" w:right="1134" w:bottom="1134" w:left="1418" w:header="567" w:footer="567" w:gutter="0"/>
          <w:cols w:space="708"/>
          <w:titlePg/>
          <w:docGrid w:linePitch="360"/>
        </w:sectPr>
      </w:pPr>
    </w:p>
    <w:p w14:paraId="533FCBBA" w14:textId="77777777" w:rsidR="005A6D97" w:rsidRDefault="005A6D97" w:rsidP="005A6D97">
      <w:pPr>
        <w:pStyle w:val="Heading1"/>
      </w:pPr>
      <w:bookmarkStart w:id="196" w:name="_Toc433937367"/>
      <w:bookmarkStart w:id="197" w:name="_Toc246219392"/>
      <w:bookmarkStart w:id="198" w:name="_Toc433739086"/>
      <w:r>
        <w:lastRenderedPageBreak/>
        <w:t>VHF Data Exchange System Requirements</w:t>
      </w:r>
      <w:bookmarkEnd w:id="196"/>
    </w:p>
    <w:p w14:paraId="51778EE3" w14:textId="77777777" w:rsidR="005A6D97" w:rsidRPr="005A6D97" w:rsidRDefault="005A6D97" w:rsidP="005A6D97">
      <w:pPr>
        <w:pStyle w:val="BodyText"/>
      </w:pPr>
      <w:r w:rsidRPr="005A6D97">
        <w:t xml:space="preserve">Based on the use cases and scenarios the following VHF Data Exchange System requirements </w:t>
      </w:r>
    </w:p>
    <w:p w14:paraId="72B17F04" w14:textId="77777777" w:rsidR="005A6D97" w:rsidRDefault="005A6D97" w:rsidP="005A6D97">
      <w:pPr>
        <w:pStyle w:val="Heading2"/>
      </w:pPr>
      <w:bookmarkStart w:id="199" w:name="_Toc433937368"/>
      <w:r>
        <w:t>VHF Data Exchange System Capability</w:t>
      </w:r>
      <w:bookmarkEnd w:id="197"/>
      <w:r>
        <w:t xml:space="preserve"> Requirements</w:t>
      </w:r>
      <w:bookmarkEnd w:id="198"/>
      <w:bookmarkEnd w:id="199"/>
    </w:p>
    <w:p w14:paraId="1E62B384" w14:textId="77777777" w:rsidR="005A6D97" w:rsidRPr="005A6D97" w:rsidRDefault="005A6D97" w:rsidP="005A6D97">
      <w:pPr>
        <w:pStyle w:val="BodyText"/>
      </w:pPr>
    </w:p>
    <w:p w14:paraId="4B8D9A8E" w14:textId="77777777" w:rsidR="005A6D97" w:rsidRPr="009245DB" w:rsidRDefault="005A6D97" w:rsidP="005A6D97">
      <w:pPr>
        <w:pStyle w:val="Table"/>
        <w:numPr>
          <w:ilvl w:val="0"/>
          <w:numId w:val="0"/>
        </w:numPr>
      </w:pPr>
      <w:r>
        <w:t xml:space="preserve">Table </w:t>
      </w:r>
      <w:fldSimple w:instr=" SEQ Table \* ARABIC ">
        <w:r>
          <w:rPr>
            <w:noProof/>
          </w:rPr>
          <w:t>3</w:t>
        </w:r>
      </w:fldSimple>
      <w:r>
        <w:t xml:space="preserve">   VDES Capability Requirements</w:t>
      </w:r>
    </w:p>
    <w:p w14:paraId="126F1DFE" w14:textId="77777777" w:rsidR="005A6D97" w:rsidRDefault="005A6D97" w:rsidP="005A6D97">
      <w:pPr>
        <w:tabs>
          <w:tab w:val="left" w:pos="1418"/>
        </w:tabs>
        <w:spacing w:before="60" w:after="60"/>
        <w:ind w:left="1418"/>
        <w:rPr>
          <w:sz w:val="24"/>
        </w:rPr>
      </w:pPr>
    </w:p>
    <w:tbl>
      <w:tblPr>
        <w:tblW w:w="1431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127"/>
        <w:gridCol w:w="5386"/>
        <w:gridCol w:w="1418"/>
        <w:gridCol w:w="1418"/>
        <w:gridCol w:w="3968"/>
      </w:tblGrid>
      <w:tr w:rsidR="005A6D97" w14:paraId="768353AA" w14:textId="77777777" w:rsidTr="005A6D97">
        <w:trPr>
          <w:tblHeader/>
        </w:trPr>
        <w:tc>
          <w:tcPr>
            <w:tcW w:w="2127" w:type="dxa"/>
            <w:tcBorders>
              <w:top w:val="single" w:sz="4" w:space="0" w:color="auto"/>
              <w:left w:val="single" w:sz="4" w:space="0" w:color="auto"/>
              <w:bottom w:val="single" w:sz="4" w:space="0" w:color="auto"/>
              <w:right w:val="single" w:sz="4" w:space="0" w:color="auto"/>
            </w:tcBorders>
            <w:shd w:val="clear" w:color="auto" w:fill="E0E0E0"/>
            <w:hideMark/>
          </w:tcPr>
          <w:p w14:paraId="4BDE5C09" w14:textId="77777777" w:rsidR="005A6D97" w:rsidRDefault="005A6D97">
            <w:pPr>
              <w:keepNext/>
              <w:tabs>
                <w:tab w:val="left" w:pos="1418"/>
              </w:tabs>
              <w:spacing w:before="60" w:after="60"/>
              <w:ind w:left="-534" w:firstLine="534"/>
              <w:jc w:val="center"/>
              <w:rPr>
                <w:rFonts w:ascii="Times New Roman Bold" w:hAnsi="Times New Roman Bold"/>
                <w:b/>
                <w:sz w:val="24"/>
                <w:szCs w:val="24"/>
                <w:lang w:val="en-US"/>
              </w:rPr>
            </w:pPr>
            <w:r>
              <w:rPr>
                <w:rFonts w:ascii="Times New Roman Bold" w:hAnsi="Times New Roman Bold"/>
                <w:b/>
                <w:sz w:val="24"/>
                <w:szCs w:val="24"/>
              </w:rPr>
              <w:t>Req ID</w:t>
            </w:r>
          </w:p>
        </w:tc>
        <w:tc>
          <w:tcPr>
            <w:tcW w:w="5386" w:type="dxa"/>
            <w:tcBorders>
              <w:top w:val="single" w:sz="4" w:space="0" w:color="auto"/>
              <w:left w:val="single" w:sz="4" w:space="0" w:color="auto"/>
              <w:bottom w:val="single" w:sz="4" w:space="0" w:color="auto"/>
              <w:right w:val="single" w:sz="4" w:space="0" w:color="auto"/>
            </w:tcBorders>
            <w:shd w:val="clear" w:color="auto" w:fill="E0E0E0"/>
            <w:hideMark/>
          </w:tcPr>
          <w:p w14:paraId="2C7D990A" w14:textId="77777777" w:rsidR="005A6D97" w:rsidRDefault="005A6D97">
            <w:pPr>
              <w:keepNext/>
              <w:tabs>
                <w:tab w:val="left" w:pos="1418"/>
              </w:tabs>
              <w:spacing w:before="60" w:after="60"/>
              <w:ind w:left="-534" w:firstLine="534"/>
              <w:jc w:val="center"/>
              <w:rPr>
                <w:rFonts w:ascii="Times New Roman Bold" w:hAnsi="Times New Roman Bold"/>
                <w:b/>
                <w:sz w:val="24"/>
                <w:szCs w:val="24"/>
                <w:lang w:val="en-US"/>
              </w:rPr>
            </w:pPr>
            <w:r>
              <w:rPr>
                <w:rFonts w:ascii="Times New Roman Bold" w:hAnsi="Times New Roman Bold"/>
                <w:b/>
                <w:sz w:val="24"/>
                <w:szCs w:val="24"/>
              </w:rPr>
              <w:t>Requirement</w:t>
            </w:r>
          </w:p>
        </w:tc>
        <w:tc>
          <w:tcPr>
            <w:tcW w:w="1418" w:type="dxa"/>
            <w:tcBorders>
              <w:top w:val="single" w:sz="4" w:space="0" w:color="auto"/>
              <w:left w:val="single" w:sz="4" w:space="0" w:color="auto"/>
              <w:bottom w:val="single" w:sz="4" w:space="0" w:color="auto"/>
              <w:right w:val="single" w:sz="4" w:space="0" w:color="auto"/>
            </w:tcBorders>
            <w:shd w:val="clear" w:color="auto" w:fill="E0E0E0"/>
            <w:hideMark/>
          </w:tcPr>
          <w:p w14:paraId="6964F151" w14:textId="77777777" w:rsidR="005A6D97" w:rsidRDefault="005A6D97">
            <w:pPr>
              <w:keepNext/>
              <w:tabs>
                <w:tab w:val="left" w:pos="1418"/>
              </w:tabs>
              <w:spacing w:before="60" w:after="60"/>
              <w:ind w:left="-534" w:firstLine="534"/>
              <w:jc w:val="center"/>
              <w:rPr>
                <w:rFonts w:ascii="Times New Roman Bold" w:hAnsi="Times New Roman Bold"/>
                <w:b/>
                <w:sz w:val="24"/>
                <w:szCs w:val="24"/>
                <w:lang w:val="en-US"/>
              </w:rPr>
            </w:pPr>
            <w:r>
              <w:rPr>
                <w:rFonts w:ascii="Times New Roman Bold" w:hAnsi="Times New Roman Bold"/>
                <w:b/>
                <w:sz w:val="24"/>
                <w:szCs w:val="24"/>
              </w:rPr>
              <w:t xml:space="preserve"> Hierarchy</w:t>
            </w:r>
          </w:p>
        </w:tc>
        <w:tc>
          <w:tcPr>
            <w:tcW w:w="1418" w:type="dxa"/>
            <w:tcBorders>
              <w:top w:val="single" w:sz="4" w:space="0" w:color="auto"/>
              <w:left w:val="single" w:sz="4" w:space="0" w:color="auto"/>
              <w:bottom w:val="single" w:sz="4" w:space="0" w:color="auto"/>
              <w:right w:val="single" w:sz="4" w:space="0" w:color="auto"/>
            </w:tcBorders>
            <w:shd w:val="clear" w:color="auto" w:fill="E0E0E0"/>
            <w:hideMark/>
          </w:tcPr>
          <w:p w14:paraId="608AA4B6" w14:textId="77777777" w:rsidR="005A6D97" w:rsidRDefault="005A6D97">
            <w:pPr>
              <w:keepNext/>
              <w:tabs>
                <w:tab w:val="left" w:pos="1418"/>
              </w:tabs>
              <w:spacing w:before="60" w:after="60"/>
              <w:ind w:left="-534" w:firstLine="534"/>
              <w:jc w:val="center"/>
              <w:rPr>
                <w:rFonts w:ascii="Times New Roman Bold" w:hAnsi="Times New Roman Bold"/>
                <w:b/>
                <w:sz w:val="24"/>
                <w:szCs w:val="24"/>
                <w:lang w:val="en-US"/>
              </w:rPr>
            </w:pPr>
            <w:commentRangeStart w:id="200"/>
            <w:r>
              <w:rPr>
                <w:rFonts w:ascii="Times New Roman Bold" w:hAnsi="Times New Roman Bold"/>
                <w:b/>
                <w:sz w:val="24"/>
                <w:szCs w:val="24"/>
              </w:rPr>
              <w:t>Source</w:t>
            </w:r>
            <w:commentRangeEnd w:id="200"/>
            <w:r>
              <w:rPr>
                <w:rStyle w:val="CommentReference"/>
                <w:lang w:val="en-US"/>
              </w:rPr>
              <w:commentReference w:id="200"/>
            </w:r>
          </w:p>
        </w:tc>
        <w:tc>
          <w:tcPr>
            <w:tcW w:w="3968" w:type="dxa"/>
            <w:tcBorders>
              <w:top w:val="single" w:sz="4" w:space="0" w:color="auto"/>
              <w:left w:val="single" w:sz="4" w:space="0" w:color="auto"/>
              <w:bottom w:val="single" w:sz="4" w:space="0" w:color="auto"/>
              <w:right w:val="single" w:sz="4" w:space="0" w:color="auto"/>
            </w:tcBorders>
            <w:shd w:val="clear" w:color="auto" w:fill="E0E0E0"/>
            <w:hideMark/>
          </w:tcPr>
          <w:p w14:paraId="41DDD6B9" w14:textId="77777777" w:rsidR="005A6D97" w:rsidRDefault="005A6D97">
            <w:pPr>
              <w:keepNext/>
              <w:tabs>
                <w:tab w:val="left" w:pos="1418"/>
              </w:tabs>
              <w:spacing w:before="60" w:after="60"/>
              <w:ind w:left="-534" w:firstLine="534"/>
              <w:jc w:val="center"/>
              <w:rPr>
                <w:rFonts w:ascii="Times New Roman Bold" w:hAnsi="Times New Roman Bold"/>
                <w:b/>
                <w:sz w:val="24"/>
                <w:szCs w:val="24"/>
                <w:lang w:val="en-US"/>
              </w:rPr>
            </w:pPr>
            <w:r>
              <w:rPr>
                <w:rFonts w:ascii="Times New Roman Bold" w:hAnsi="Times New Roman Bold"/>
                <w:b/>
                <w:sz w:val="24"/>
                <w:szCs w:val="24"/>
              </w:rPr>
              <w:t>Comments</w:t>
            </w:r>
          </w:p>
        </w:tc>
      </w:tr>
      <w:tr w:rsidR="005A6D97" w14:paraId="7632CF30" w14:textId="77777777" w:rsidTr="005A6D97">
        <w:tc>
          <w:tcPr>
            <w:tcW w:w="2127" w:type="dxa"/>
            <w:tcBorders>
              <w:top w:val="single" w:sz="4" w:space="0" w:color="auto"/>
              <w:left w:val="single" w:sz="4" w:space="0" w:color="auto"/>
              <w:bottom w:val="single" w:sz="4" w:space="0" w:color="auto"/>
              <w:right w:val="single" w:sz="4" w:space="0" w:color="auto"/>
            </w:tcBorders>
            <w:vAlign w:val="bottom"/>
            <w:hideMark/>
          </w:tcPr>
          <w:p w14:paraId="272DA682" w14:textId="77777777" w:rsidR="005A6D97" w:rsidRDefault="005A6D97">
            <w:pPr>
              <w:tabs>
                <w:tab w:val="left" w:pos="1418"/>
              </w:tabs>
              <w:spacing w:before="60" w:after="60"/>
              <w:rPr>
                <w:sz w:val="24"/>
                <w:szCs w:val="24"/>
                <w:lang w:val="en-US"/>
              </w:rPr>
            </w:pPr>
            <w:r>
              <w:rPr>
                <w:sz w:val="24"/>
                <w:szCs w:val="24"/>
              </w:rPr>
              <w:t>VDES-CAP-001</w:t>
            </w:r>
          </w:p>
        </w:tc>
        <w:tc>
          <w:tcPr>
            <w:tcW w:w="5386" w:type="dxa"/>
            <w:tcBorders>
              <w:top w:val="single" w:sz="4" w:space="0" w:color="auto"/>
              <w:left w:val="single" w:sz="4" w:space="0" w:color="auto"/>
              <w:bottom w:val="single" w:sz="4" w:space="0" w:color="auto"/>
              <w:right w:val="single" w:sz="4" w:space="0" w:color="auto"/>
            </w:tcBorders>
            <w:hideMark/>
          </w:tcPr>
          <w:p w14:paraId="1D59858C" w14:textId="77777777" w:rsidR="005A6D97" w:rsidRDefault="005A6D97">
            <w:pPr>
              <w:tabs>
                <w:tab w:val="num" w:pos="720"/>
                <w:tab w:val="left" w:pos="1418"/>
              </w:tabs>
              <w:spacing w:before="60" w:after="60"/>
              <w:rPr>
                <w:sz w:val="24"/>
                <w:szCs w:val="24"/>
              </w:rPr>
            </w:pPr>
            <w:r>
              <w:rPr>
                <w:sz w:val="24"/>
                <w:szCs w:val="24"/>
              </w:rPr>
              <w:t>The VDES will provide a capability of data exchange between ships and shore users by terrestrial or satellite link.</w:t>
            </w:r>
          </w:p>
        </w:tc>
        <w:sdt>
          <w:sdtPr>
            <w:rPr>
              <w:sz w:val="24"/>
              <w:szCs w:val="24"/>
            </w:rPr>
            <w:id w:val="-1570188675"/>
            <w:placeholder>
              <w:docPart w:val="5C2694DB54F14FE6A45B3C5F0176CFF6"/>
            </w:placeholder>
            <w:dropDownList>
              <w:listItem w:displayText="Essential" w:value="Essential"/>
              <w:listItem w:displayText="Important" w:value="Important"/>
              <w:listItem w:displayText="Desirable" w:value="Desirable"/>
            </w:dropDownList>
          </w:sdtPr>
          <w:sdtEndPr/>
          <w:sdtContent>
            <w:tc>
              <w:tcPr>
                <w:tcW w:w="1418" w:type="dxa"/>
                <w:tcBorders>
                  <w:top w:val="single" w:sz="4" w:space="0" w:color="auto"/>
                  <w:left w:val="single" w:sz="4" w:space="0" w:color="auto"/>
                  <w:bottom w:val="single" w:sz="4" w:space="0" w:color="auto"/>
                  <w:right w:val="single" w:sz="4" w:space="0" w:color="auto"/>
                </w:tcBorders>
                <w:hideMark/>
              </w:tcPr>
              <w:p w14:paraId="0E6507CE" w14:textId="77777777" w:rsidR="005A6D97" w:rsidRDefault="005A6D97">
                <w:pPr>
                  <w:tabs>
                    <w:tab w:val="left" w:pos="1418"/>
                  </w:tabs>
                  <w:spacing w:before="60" w:after="60"/>
                  <w:rPr>
                    <w:sz w:val="24"/>
                    <w:szCs w:val="24"/>
                    <w:lang w:val="en-US"/>
                  </w:rPr>
                </w:pPr>
                <w:r>
                  <w:rPr>
                    <w:sz w:val="24"/>
                    <w:szCs w:val="24"/>
                  </w:rPr>
                  <w:t>Essential</w:t>
                </w:r>
              </w:p>
            </w:tc>
          </w:sdtContent>
        </w:sdt>
        <w:tc>
          <w:tcPr>
            <w:tcW w:w="1418" w:type="dxa"/>
            <w:tcBorders>
              <w:top w:val="single" w:sz="4" w:space="0" w:color="auto"/>
              <w:left w:val="single" w:sz="4" w:space="0" w:color="auto"/>
              <w:bottom w:val="single" w:sz="4" w:space="0" w:color="auto"/>
              <w:right w:val="single" w:sz="4" w:space="0" w:color="auto"/>
            </w:tcBorders>
            <w:hideMark/>
          </w:tcPr>
          <w:p w14:paraId="54E9294D" w14:textId="77777777" w:rsidR="005A6D97" w:rsidRDefault="005A6D97">
            <w:pPr>
              <w:rPr>
                <w:lang w:val="en-AU"/>
              </w:rPr>
            </w:pPr>
          </w:p>
        </w:tc>
        <w:tc>
          <w:tcPr>
            <w:tcW w:w="3968" w:type="dxa"/>
            <w:tcBorders>
              <w:top w:val="single" w:sz="4" w:space="0" w:color="auto"/>
              <w:left w:val="single" w:sz="4" w:space="0" w:color="auto"/>
              <w:bottom w:val="single" w:sz="4" w:space="0" w:color="auto"/>
              <w:right w:val="single" w:sz="4" w:space="0" w:color="auto"/>
            </w:tcBorders>
          </w:tcPr>
          <w:p w14:paraId="0FE2430C" w14:textId="77777777" w:rsidR="005A6D97" w:rsidRDefault="005A6D97">
            <w:pPr>
              <w:tabs>
                <w:tab w:val="left" w:pos="1418"/>
              </w:tabs>
              <w:spacing w:before="60" w:after="60"/>
              <w:rPr>
                <w:sz w:val="24"/>
                <w:szCs w:val="24"/>
                <w:lang w:val="en-US"/>
              </w:rPr>
            </w:pPr>
          </w:p>
        </w:tc>
      </w:tr>
      <w:tr w:rsidR="005A6D97" w14:paraId="20415364" w14:textId="77777777" w:rsidTr="005A6D97">
        <w:tc>
          <w:tcPr>
            <w:tcW w:w="2127" w:type="dxa"/>
            <w:tcBorders>
              <w:top w:val="single" w:sz="4" w:space="0" w:color="auto"/>
              <w:left w:val="single" w:sz="4" w:space="0" w:color="auto"/>
              <w:bottom w:val="single" w:sz="4" w:space="0" w:color="auto"/>
              <w:right w:val="single" w:sz="4" w:space="0" w:color="auto"/>
            </w:tcBorders>
            <w:vAlign w:val="bottom"/>
            <w:hideMark/>
          </w:tcPr>
          <w:p w14:paraId="16436E9C" w14:textId="77777777" w:rsidR="005A6D97" w:rsidRDefault="005A6D97">
            <w:pPr>
              <w:tabs>
                <w:tab w:val="left" w:pos="1418"/>
              </w:tabs>
              <w:spacing w:before="60" w:after="60"/>
              <w:rPr>
                <w:sz w:val="24"/>
                <w:szCs w:val="24"/>
                <w:lang w:val="en-US"/>
              </w:rPr>
            </w:pPr>
            <w:r>
              <w:rPr>
                <w:sz w:val="24"/>
                <w:szCs w:val="24"/>
              </w:rPr>
              <w:t>VDES- CAP -002</w:t>
            </w:r>
          </w:p>
        </w:tc>
        <w:tc>
          <w:tcPr>
            <w:tcW w:w="5386" w:type="dxa"/>
            <w:tcBorders>
              <w:top w:val="single" w:sz="4" w:space="0" w:color="auto"/>
              <w:left w:val="single" w:sz="4" w:space="0" w:color="auto"/>
              <w:bottom w:val="single" w:sz="4" w:space="0" w:color="auto"/>
              <w:right w:val="single" w:sz="4" w:space="0" w:color="auto"/>
            </w:tcBorders>
            <w:hideMark/>
          </w:tcPr>
          <w:p w14:paraId="33F7080D" w14:textId="77777777" w:rsidR="005A6D97" w:rsidRDefault="005A6D97">
            <w:pPr>
              <w:tabs>
                <w:tab w:val="num" w:pos="720"/>
                <w:tab w:val="left" w:pos="1418"/>
              </w:tabs>
              <w:spacing w:before="60" w:after="60"/>
              <w:rPr>
                <w:sz w:val="24"/>
                <w:szCs w:val="24"/>
                <w:lang w:val="en-US"/>
              </w:rPr>
            </w:pPr>
            <w:r>
              <w:rPr>
                <w:sz w:val="24"/>
                <w:szCs w:val="24"/>
              </w:rPr>
              <w:t xml:space="preserve">Data exchange from the ship may occur automatically. </w:t>
            </w:r>
          </w:p>
        </w:tc>
        <w:sdt>
          <w:sdtPr>
            <w:rPr>
              <w:sz w:val="24"/>
              <w:szCs w:val="24"/>
            </w:rPr>
            <w:id w:val="1475569562"/>
            <w:placeholder>
              <w:docPart w:val="4D2A703882D44BD5B157B15B53088F3E"/>
            </w:placeholder>
            <w:dropDownList>
              <w:listItem w:displayText="Essential" w:value="Essential"/>
              <w:listItem w:displayText="Important" w:value="Important"/>
              <w:listItem w:displayText="Desirable" w:value="Desirable"/>
            </w:dropDownList>
          </w:sdtPr>
          <w:sdtEndPr/>
          <w:sdtContent>
            <w:tc>
              <w:tcPr>
                <w:tcW w:w="1418" w:type="dxa"/>
                <w:tcBorders>
                  <w:top w:val="single" w:sz="4" w:space="0" w:color="auto"/>
                  <w:left w:val="single" w:sz="4" w:space="0" w:color="auto"/>
                  <w:bottom w:val="single" w:sz="4" w:space="0" w:color="auto"/>
                  <w:right w:val="single" w:sz="4" w:space="0" w:color="auto"/>
                </w:tcBorders>
                <w:hideMark/>
              </w:tcPr>
              <w:p w14:paraId="26FCA919" w14:textId="77777777" w:rsidR="005A6D97" w:rsidRDefault="005A6D97">
                <w:pPr>
                  <w:tabs>
                    <w:tab w:val="left" w:pos="1418"/>
                  </w:tabs>
                  <w:spacing w:before="60" w:after="60"/>
                  <w:rPr>
                    <w:sz w:val="24"/>
                    <w:szCs w:val="24"/>
                    <w:lang w:val="en-US"/>
                  </w:rPr>
                </w:pPr>
                <w:r>
                  <w:rPr>
                    <w:sz w:val="24"/>
                    <w:szCs w:val="24"/>
                  </w:rPr>
                  <w:t>Essential</w:t>
                </w:r>
              </w:p>
            </w:tc>
          </w:sdtContent>
        </w:sdt>
        <w:tc>
          <w:tcPr>
            <w:tcW w:w="1418" w:type="dxa"/>
            <w:tcBorders>
              <w:top w:val="single" w:sz="4" w:space="0" w:color="auto"/>
              <w:left w:val="single" w:sz="4" w:space="0" w:color="auto"/>
              <w:bottom w:val="single" w:sz="4" w:space="0" w:color="auto"/>
              <w:right w:val="single" w:sz="4" w:space="0" w:color="auto"/>
            </w:tcBorders>
            <w:hideMark/>
          </w:tcPr>
          <w:p w14:paraId="45EFFDC5" w14:textId="77777777" w:rsidR="005A6D97" w:rsidRDefault="005A6D97">
            <w:pPr>
              <w:rPr>
                <w:lang w:val="en-AU"/>
              </w:rPr>
            </w:pPr>
          </w:p>
        </w:tc>
        <w:tc>
          <w:tcPr>
            <w:tcW w:w="3968" w:type="dxa"/>
            <w:tcBorders>
              <w:top w:val="single" w:sz="4" w:space="0" w:color="auto"/>
              <w:left w:val="single" w:sz="4" w:space="0" w:color="auto"/>
              <w:bottom w:val="single" w:sz="4" w:space="0" w:color="auto"/>
              <w:right w:val="single" w:sz="4" w:space="0" w:color="auto"/>
            </w:tcBorders>
          </w:tcPr>
          <w:p w14:paraId="22E758AB" w14:textId="77777777" w:rsidR="005A6D97" w:rsidRDefault="005A6D97">
            <w:pPr>
              <w:tabs>
                <w:tab w:val="left" w:pos="1418"/>
              </w:tabs>
              <w:spacing w:before="60" w:after="60"/>
              <w:rPr>
                <w:sz w:val="24"/>
                <w:szCs w:val="24"/>
                <w:lang w:val="en-US"/>
              </w:rPr>
            </w:pPr>
          </w:p>
        </w:tc>
      </w:tr>
      <w:tr w:rsidR="005A6D97" w14:paraId="128ACA41" w14:textId="77777777" w:rsidTr="005A6D97">
        <w:tc>
          <w:tcPr>
            <w:tcW w:w="2127" w:type="dxa"/>
            <w:tcBorders>
              <w:top w:val="single" w:sz="4" w:space="0" w:color="auto"/>
              <w:left w:val="single" w:sz="4" w:space="0" w:color="auto"/>
              <w:bottom w:val="single" w:sz="4" w:space="0" w:color="auto"/>
              <w:right w:val="single" w:sz="4" w:space="0" w:color="auto"/>
            </w:tcBorders>
            <w:vAlign w:val="bottom"/>
            <w:hideMark/>
          </w:tcPr>
          <w:p w14:paraId="0528F0CF" w14:textId="77777777" w:rsidR="005A6D97" w:rsidRDefault="005A6D97">
            <w:pPr>
              <w:tabs>
                <w:tab w:val="left" w:pos="1418"/>
              </w:tabs>
              <w:spacing w:before="60" w:after="60"/>
              <w:rPr>
                <w:sz w:val="24"/>
                <w:szCs w:val="24"/>
                <w:lang w:val="en-US"/>
              </w:rPr>
            </w:pPr>
            <w:r>
              <w:rPr>
                <w:sz w:val="24"/>
                <w:szCs w:val="24"/>
              </w:rPr>
              <w:t>VDES- CAP -003</w:t>
            </w:r>
          </w:p>
        </w:tc>
        <w:tc>
          <w:tcPr>
            <w:tcW w:w="5386" w:type="dxa"/>
            <w:tcBorders>
              <w:top w:val="single" w:sz="4" w:space="0" w:color="auto"/>
              <w:left w:val="single" w:sz="4" w:space="0" w:color="auto"/>
              <w:bottom w:val="single" w:sz="4" w:space="0" w:color="auto"/>
              <w:right w:val="single" w:sz="4" w:space="0" w:color="auto"/>
            </w:tcBorders>
            <w:hideMark/>
          </w:tcPr>
          <w:p w14:paraId="0EAAE1A3" w14:textId="77777777" w:rsidR="005A6D97" w:rsidRDefault="005A6D97">
            <w:pPr>
              <w:tabs>
                <w:tab w:val="num" w:pos="720"/>
                <w:tab w:val="left" w:pos="1418"/>
              </w:tabs>
              <w:spacing w:before="60" w:after="60"/>
              <w:rPr>
                <w:sz w:val="24"/>
                <w:szCs w:val="24"/>
              </w:rPr>
            </w:pPr>
            <w:r>
              <w:rPr>
                <w:sz w:val="24"/>
                <w:szCs w:val="24"/>
              </w:rPr>
              <w:t>Data exchange from the ship may occur manually.</w:t>
            </w:r>
          </w:p>
        </w:tc>
        <w:sdt>
          <w:sdtPr>
            <w:rPr>
              <w:sz w:val="24"/>
              <w:szCs w:val="24"/>
            </w:rPr>
            <w:id w:val="274064431"/>
            <w:placeholder>
              <w:docPart w:val="4FE8E45192284EB08D3473BFB577198A"/>
            </w:placeholder>
            <w:dropDownList>
              <w:listItem w:displayText="Essential" w:value="Essential"/>
              <w:listItem w:displayText="Important" w:value="Important"/>
              <w:listItem w:displayText="Desirable" w:value="Desirable"/>
            </w:dropDownList>
          </w:sdtPr>
          <w:sdtEndPr/>
          <w:sdtContent>
            <w:tc>
              <w:tcPr>
                <w:tcW w:w="1418" w:type="dxa"/>
                <w:tcBorders>
                  <w:top w:val="single" w:sz="4" w:space="0" w:color="auto"/>
                  <w:left w:val="single" w:sz="4" w:space="0" w:color="auto"/>
                  <w:bottom w:val="single" w:sz="4" w:space="0" w:color="auto"/>
                  <w:right w:val="single" w:sz="4" w:space="0" w:color="auto"/>
                </w:tcBorders>
                <w:hideMark/>
              </w:tcPr>
              <w:p w14:paraId="4C9ED2AD" w14:textId="77777777" w:rsidR="005A6D97" w:rsidRDefault="005A6D97">
                <w:pPr>
                  <w:tabs>
                    <w:tab w:val="left" w:pos="1418"/>
                  </w:tabs>
                  <w:spacing w:before="60" w:after="60"/>
                  <w:rPr>
                    <w:sz w:val="24"/>
                    <w:szCs w:val="24"/>
                    <w:lang w:val="en-US"/>
                  </w:rPr>
                </w:pPr>
                <w:r>
                  <w:rPr>
                    <w:sz w:val="24"/>
                    <w:szCs w:val="24"/>
                  </w:rPr>
                  <w:t>Essential</w:t>
                </w:r>
              </w:p>
            </w:tc>
          </w:sdtContent>
        </w:sdt>
        <w:tc>
          <w:tcPr>
            <w:tcW w:w="1418" w:type="dxa"/>
            <w:tcBorders>
              <w:top w:val="single" w:sz="4" w:space="0" w:color="auto"/>
              <w:left w:val="single" w:sz="4" w:space="0" w:color="auto"/>
              <w:bottom w:val="single" w:sz="4" w:space="0" w:color="auto"/>
              <w:right w:val="single" w:sz="4" w:space="0" w:color="auto"/>
            </w:tcBorders>
          </w:tcPr>
          <w:p w14:paraId="040513FD" w14:textId="77777777" w:rsidR="005A6D97" w:rsidRDefault="005A6D97">
            <w:pPr>
              <w:tabs>
                <w:tab w:val="left" w:pos="1418"/>
              </w:tabs>
              <w:spacing w:before="60" w:after="60"/>
              <w:rPr>
                <w:sz w:val="24"/>
                <w:szCs w:val="24"/>
                <w:lang w:val="en-US"/>
              </w:rPr>
            </w:pPr>
          </w:p>
        </w:tc>
        <w:tc>
          <w:tcPr>
            <w:tcW w:w="3968" w:type="dxa"/>
            <w:tcBorders>
              <w:top w:val="single" w:sz="4" w:space="0" w:color="auto"/>
              <w:left w:val="single" w:sz="4" w:space="0" w:color="auto"/>
              <w:bottom w:val="single" w:sz="4" w:space="0" w:color="auto"/>
              <w:right w:val="single" w:sz="4" w:space="0" w:color="auto"/>
            </w:tcBorders>
          </w:tcPr>
          <w:p w14:paraId="51DC7BEB" w14:textId="77777777" w:rsidR="005A6D97" w:rsidRDefault="005A6D97">
            <w:pPr>
              <w:tabs>
                <w:tab w:val="left" w:pos="1418"/>
              </w:tabs>
              <w:spacing w:before="60" w:after="60"/>
              <w:rPr>
                <w:sz w:val="24"/>
                <w:szCs w:val="24"/>
                <w:lang w:val="en-US"/>
              </w:rPr>
            </w:pPr>
          </w:p>
        </w:tc>
      </w:tr>
      <w:tr w:rsidR="005A6D97" w14:paraId="0BC2926C" w14:textId="77777777" w:rsidTr="005A6D97">
        <w:tc>
          <w:tcPr>
            <w:tcW w:w="2127" w:type="dxa"/>
            <w:tcBorders>
              <w:top w:val="single" w:sz="4" w:space="0" w:color="auto"/>
              <w:left w:val="single" w:sz="4" w:space="0" w:color="auto"/>
              <w:bottom w:val="single" w:sz="4" w:space="0" w:color="auto"/>
              <w:right w:val="single" w:sz="4" w:space="0" w:color="auto"/>
            </w:tcBorders>
            <w:vAlign w:val="bottom"/>
            <w:hideMark/>
          </w:tcPr>
          <w:p w14:paraId="717DD7F5" w14:textId="77777777" w:rsidR="005A6D97" w:rsidRDefault="005A6D97">
            <w:pPr>
              <w:tabs>
                <w:tab w:val="left" w:pos="1418"/>
              </w:tabs>
              <w:spacing w:before="60" w:after="60"/>
              <w:rPr>
                <w:sz w:val="24"/>
                <w:szCs w:val="24"/>
                <w:lang w:val="en-US"/>
              </w:rPr>
            </w:pPr>
            <w:r>
              <w:rPr>
                <w:sz w:val="24"/>
                <w:szCs w:val="24"/>
              </w:rPr>
              <w:t>VDES- CAP -004</w:t>
            </w:r>
          </w:p>
        </w:tc>
        <w:tc>
          <w:tcPr>
            <w:tcW w:w="5386" w:type="dxa"/>
            <w:tcBorders>
              <w:top w:val="single" w:sz="4" w:space="0" w:color="auto"/>
              <w:left w:val="single" w:sz="4" w:space="0" w:color="auto"/>
              <w:bottom w:val="single" w:sz="4" w:space="0" w:color="auto"/>
              <w:right w:val="single" w:sz="4" w:space="0" w:color="auto"/>
            </w:tcBorders>
            <w:hideMark/>
          </w:tcPr>
          <w:p w14:paraId="03D2C2A0" w14:textId="77777777" w:rsidR="005A6D97" w:rsidRDefault="005A6D97">
            <w:pPr>
              <w:tabs>
                <w:tab w:val="num" w:pos="720"/>
                <w:tab w:val="left" w:pos="1418"/>
              </w:tabs>
              <w:spacing w:before="60" w:after="60"/>
              <w:rPr>
                <w:sz w:val="24"/>
                <w:szCs w:val="24"/>
              </w:rPr>
            </w:pPr>
            <w:r>
              <w:rPr>
                <w:sz w:val="24"/>
                <w:szCs w:val="24"/>
              </w:rPr>
              <w:t>Data exchange will use the designated VHF channel(s).</w:t>
            </w:r>
          </w:p>
        </w:tc>
        <w:sdt>
          <w:sdtPr>
            <w:rPr>
              <w:sz w:val="24"/>
              <w:szCs w:val="24"/>
            </w:rPr>
            <w:id w:val="530004166"/>
            <w:placeholder>
              <w:docPart w:val="585098B889C24F16B085712A89606B01"/>
            </w:placeholder>
            <w:dropDownList>
              <w:listItem w:displayText="Essential" w:value="Essential"/>
              <w:listItem w:displayText="Important" w:value="Important"/>
              <w:listItem w:displayText="Desirable" w:value="Desirable"/>
            </w:dropDownList>
          </w:sdtPr>
          <w:sdtEndPr/>
          <w:sdtContent>
            <w:tc>
              <w:tcPr>
                <w:tcW w:w="1418" w:type="dxa"/>
                <w:tcBorders>
                  <w:top w:val="single" w:sz="4" w:space="0" w:color="auto"/>
                  <w:left w:val="single" w:sz="4" w:space="0" w:color="auto"/>
                  <w:bottom w:val="single" w:sz="4" w:space="0" w:color="auto"/>
                  <w:right w:val="single" w:sz="4" w:space="0" w:color="auto"/>
                </w:tcBorders>
                <w:hideMark/>
              </w:tcPr>
              <w:p w14:paraId="478127E6" w14:textId="77777777" w:rsidR="005A6D97" w:rsidRDefault="005A6D97">
                <w:pPr>
                  <w:tabs>
                    <w:tab w:val="left" w:pos="1418"/>
                  </w:tabs>
                  <w:spacing w:before="60" w:after="60"/>
                  <w:rPr>
                    <w:sz w:val="24"/>
                    <w:szCs w:val="24"/>
                    <w:lang w:val="en-US"/>
                  </w:rPr>
                </w:pPr>
                <w:r>
                  <w:rPr>
                    <w:sz w:val="24"/>
                    <w:szCs w:val="24"/>
                  </w:rPr>
                  <w:t>Essential</w:t>
                </w:r>
              </w:p>
            </w:tc>
          </w:sdtContent>
        </w:sdt>
        <w:tc>
          <w:tcPr>
            <w:tcW w:w="1418" w:type="dxa"/>
            <w:tcBorders>
              <w:top w:val="single" w:sz="4" w:space="0" w:color="auto"/>
              <w:left w:val="single" w:sz="4" w:space="0" w:color="auto"/>
              <w:bottom w:val="single" w:sz="4" w:space="0" w:color="auto"/>
              <w:right w:val="single" w:sz="4" w:space="0" w:color="auto"/>
            </w:tcBorders>
            <w:hideMark/>
          </w:tcPr>
          <w:p w14:paraId="40E4901A" w14:textId="77777777" w:rsidR="005A6D97" w:rsidRDefault="005A6D97">
            <w:pPr>
              <w:rPr>
                <w:lang w:val="en-AU"/>
              </w:rPr>
            </w:pPr>
          </w:p>
        </w:tc>
        <w:tc>
          <w:tcPr>
            <w:tcW w:w="3968" w:type="dxa"/>
            <w:tcBorders>
              <w:top w:val="single" w:sz="4" w:space="0" w:color="auto"/>
              <w:left w:val="single" w:sz="4" w:space="0" w:color="auto"/>
              <w:bottom w:val="single" w:sz="4" w:space="0" w:color="auto"/>
              <w:right w:val="single" w:sz="4" w:space="0" w:color="auto"/>
            </w:tcBorders>
          </w:tcPr>
          <w:p w14:paraId="1B78FE5A" w14:textId="77777777" w:rsidR="005A6D97" w:rsidRDefault="005A6D97">
            <w:pPr>
              <w:tabs>
                <w:tab w:val="left" w:pos="1418"/>
              </w:tabs>
              <w:spacing w:before="60" w:after="60"/>
              <w:rPr>
                <w:sz w:val="24"/>
                <w:szCs w:val="24"/>
                <w:lang w:val="en-US"/>
              </w:rPr>
            </w:pPr>
          </w:p>
        </w:tc>
      </w:tr>
      <w:tr w:rsidR="005A6D97" w14:paraId="083F4CC7" w14:textId="77777777" w:rsidTr="005A6D97">
        <w:tc>
          <w:tcPr>
            <w:tcW w:w="2127" w:type="dxa"/>
            <w:tcBorders>
              <w:top w:val="single" w:sz="4" w:space="0" w:color="auto"/>
              <w:left w:val="single" w:sz="4" w:space="0" w:color="auto"/>
              <w:bottom w:val="single" w:sz="4" w:space="0" w:color="auto"/>
              <w:right w:val="single" w:sz="4" w:space="0" w:color="auto"/>
            </w:tcBorders>
            <w:vAlign w:val="bottom"/>
            <w:hideMark/>
          </w:tcPr>
          <w:p w14:paraId="4277F6E7" w14:textId="77777777" w:rsidR="005A6D97" w:rsidRDefault="005A6D97">
            <w:pPr>
              <w:tabs>
                <w:tab w:val="left" w:pos="1418"/>
              </w:tabs>
              <w:spacing w:before="60" w:after="60"/>
              <w:rPr>
                <w:sz w:val="24"/>
                <w:szCs w:val="24"/>
                <w:lang w:val="en-US"/>
              </w:rPr>
            </w:pPr>
            <w:r>
              <w:rPr>
                <w:sz w:val="24"/>
                <w:szCs w:val="24"/>
              </w:rPr>
              <w:t>VDES- CAP-005</w:t>
            </w:r>
          </w:p>
        </w:tc>
        <w:tc>
          <w:tcPr>
            <w:tcW w:w="5386" w:type="dxa"/>
            <w:tcBorders>
              <w:top w:val="single" w:sz="4" w:space="0" w:color="auto"/>
              <w:left w:val="single" w:sz="4" w:space="0" w:color="auto"/>
              <w:bottom w:val="single" w:sz="4" w:space="0" w:color="auto"/>
              <w:right w:val="single" w:sz="4" w:space="0" w:color="auto"/>
            </w:tcBorders>
            <w:hideMark/>
          </w:tcPr>
          <w:p w14:paraId="0F47C234" w14:textId="77777777" w:rsidR="005A6D97" w:rsidRDefault="005A6D97">
            <w:pPr>
              <w:tabs>
                <w:tab w:val="left" w:pos="1418"/>
              </w:tabs>
              <w:spacing w:before="60" w:after="60"/>
              <w:rPr>
                <w:sz w:val="24"/>
                <w:szCs w:val="24"/>
                <w:lang w:val="en-US"/>
              </w:rPr>
            </w:pPr>
            <w:r>
              <w:rPr>
                <w:sz w:val="24"/>
                <w:szCs w:val="24"/>
              </w:rPr>
              <w:t>Data exchange will be conducted with the required integrity.</w:t>
            </w:r>
          </w:p>
        </w:tc>
        <w:sdt>
          <w:sdtPr>
            <w:rPr>
              <w:sz w:val="24"/>
              <w:szCs w:val="24"/>
            </w:rPr>
            <w:id w:val="1753550433"/>
            <w:placeholder>
              <w:docPart w:val="EEF2997EF58D40798CF3BB12ABE96DAE"/>
            </w:placeholder>
            <w:dropDownList>
              <w:listItem w:displayText="Essential" w:value="Essential"/>
              <w:listItem w:displayText="Important" w:value="Important"/>
              <w:listItem w:displayText="Desirable" w:value="Desirable"/>
            </w:dropDownList>
          </w:sdtPr>
          <w:sdtEndPr/>
          <w:sdtContent>
            <w:tc>
              <w:tcPr>
                <w:tcW w:w="1418" w:type="dxa"/>
                <w:tcBorders>
                  <w:top w:val="single" w:sz="4" w:space="0" w:color="auto"/>
                  <w:left w:val="single" w:sz="4" w:space="0" w:color="auto"/>
                  <w:bottom w:val="single" w:sz="4" w:space="0" w:color="auto"/>
                  <w:right w:val="single" w:sz="4" w:space="0" w:color="auto"/>
                </w:tcBorders>
                <w:hideMark/>
              </w:tcPr>
              <w:p w14:paraId="4EF206E7" w14:textId="77777777" w:rsidR="005A6D97" w:rsidRDefault="005A6D97">
                <w:pPr>
                  <w:tabs>
                    <w:tab w:val="left" w:pos="1418"/>
                  </w:tabs>
                  <w:spacing w:before="60" w:after="60"/>
                  <w:rPr>
                    <w:sz w:val="24"/>
                    <w:szCs w:val="24"/>
                    <w:lang w:val="en-US"/>
                  </w:rPr>
                </w:pPr>
                <w:r>
                  <w:rPr>
                    <w:sz w:val="24"/>
                    <w:szCs w:val="24"/>
                  </w:rPr>
                  <w:t>Essential</w:t>
                </w:r>
              </w:p>
            </w:tc>
          </w:sdtContent>
        </w:sdt>
        <w:tc>
          <w:tcPr>
            <w:tcW w:w="1418" w:type="dxa"/>
            <w:tcBorders>
              <w:top w:val="single" w:sz="4" w:space="0" w:color="auto"/>
              <w:left w:val="single" w:sz="4" w:space="0" w:color="auto"/>
              <w:bottom w:val="single" w:sz="4" w:space="0" w:color="auto"/>
              <w:right w:val="single" w:sz="4" w:space="0" w:color="auto"/>
            </w:tcBorders>
            <w:hideMark/>
          </w:tcPr>
          <w:p w14:paraId="35FFA6BB" w14:textId="77777777" w:rsidR="005A6D97" w:rsidRDefault="005A6D97">
            <w:pPr>
              <w:rPr>
                <w:lang w:val="en-AU"/>
              </w:rPr>
            </w:pPr>
          </w:p>
        </w:tc>
        <w:tc>
          <w:tcPr>
            <w:tcW w:w="3968" w:type="dxa"/>
            <w:tcBorders>
              <w:top w:val="single" w:sz="4" w:space="0" w:color="auto"/>
              <w:left w:val="single" w:sz="4" w:space="0" w:color="auto"/>
              <w:bottom w:val="single" w:sz="4" w:space="0" w:color="auto"/>
              <w:right w:val="single" w:sz="4" w:space="0" w:color="auto"/>
            </w:tcBorders>
          </w:tcPr>
          <w:p w14:paraId="2BAC3378" w14:textId="77777777" w:rsidR="005A6D97" w:rsidRDefault="005A6D97">
            <w:pPr>
              <w:tabs>
                <w:tab w:val="left" w:pos="1418"/>
              </w:tabs>
              <w:spacing w:before="60" w:after="60"/>
              <w:rPr>
                <w:sz w:val="24"/>
                <w:szCs w:val="24"/>
                <w:lang w:val="en-US"/>
              </w:rPr>
            </w:pPr>
          </w:p>
        </w:tc>
      </w:tr>
      <w:tr w:rsidR="005A6D97" w14:paraId="72D75ECD" w14:textId="77777777" w:rsidTr="005A6D97">
        <w:tc>
          <w:tcPr>
            <w:tcW w:w="2127" w:type="dxa"/>
            <w:tcBorders>
              <w:top w:val="single" w:sz="4" w:space="0" w:color="auto"/>
              <w:left w:val="single" w:sz="4" w:space="0" w:color="auto"/>
              <w:bottom w:val="single" w:sz="4" w:space="0" w:color="auto"/>
              <w:right w:val="single" w:sz="4" w:space="0" w:color="auto"/>
            </w:tcBorders>
            <w:vAlign w:val="bottom"/>
            <w:hideMark/>
          </w:tcPr>
          <w:p w14:paraId="7F711B06" w14:textId="77777777" w:rsidR="005A6D97" w:rsidRDefault="005A6D97">
            <w:pPr>
              <w:tabs>
                <w:tab w:val="left" w:pos="1418"/>
              </w:tabs>
              <w:spacing w:before="60" w:after="60"/>
              <w:rPr>
                <w:sz w:val="24"/>
                <w:szCs w:val="24"/>
                <w:lang w:val="en-US"/>
              </w:rPr>
            </w:pPr>
            <w:r>
              <w:rPr>
                <w:sz w:val="24"/>
                <w:szCs w:val="24"/>
              </w:rPr>
              <w:t>VDES- CAP-006</w:t>
            </w:r>
          </w:p>
        </w:tc>
        <w:tc>
          <w:tcPr>
            <w:tcW w:w="5386" w:type="dxa"/>
            <w:tcBorders>
              <w:top w:val="single" w:sz="4" w:space="0" w:color="auto"/>
              <w:left w:val="single" w:sz="4" w:space="0" w:color="auto"/>
              <w:bottom w:val="single" w:sz="4" w:space="0" w:color="auto"/>
              <w:right w:val="single" w:sz="4" w:space="0" w:color="auto"/>
            </w:tcBorders>
            <w:hideMark/>
          </w:tcPr>
          <w:p w14:paraId="31269FE1" w14:textId="77777777" w:rsidR="005A6D97" w:rsidRDefault="005A6D97">
            <w:pPr>
              <w:tabs>
                <w:tab w:val="num" w:pos="720"/>
                <w:tab w:val="left" w:pos="1418"/>
              </w:tabs>
              <w:spacing w:before="60" w:after="60"/>
              <w:rPr>
                <w:sz w:val="24"/>
                <w:szCs w:val="24"/>
              </w:rPr>
            </w:pPr>
            <w:r>
              <w:rPr>
                <w:sz w:val="24"/>
                <w:szCs w:val="24"/>
              </w:rPr>
              <w:t>Transmission and reception of the data will occur with the minimum involvement of ship’s personnel.</w:t>
            </w:r>
          </w:p>
        </w:tc>
        <w:sdt>
          <w:sdtPr>
            <w:rPr>
              <w:sz w:val="24"/>
              <w:szCs w:val="24"/>
            </w:rPr>
            <w:id w:val="1047716105"/>
            <w:placeholder>
              <w:docPart w:val="BDC8037D262544A4A2EECB3F711AF735"/>
            </w:placeholder>
            <w:dropDownList>
              <w:listItem w:displayText="Essential" w:value="Essential"/>
              <w:listItem w:displayText="Important" w:value="Important"/>
              <w:listItem w:displayText="Desirable" w:value="Desirable"/>
            </w:dropDownList>
          </w:sdtPr>
          <w:sdtEndPr/>
          <w:sdtContent>
            <w:tc>
              <w:tcPr>
                <w:tcW w:w="1418" w:type="dxa"/>
                <w:tcBorders>
                  <w:top w:val="single" w:sz="4" w:space="0" w:color="auto"/>
                  <w:left w:val="single" w:sz="4" w:space="0" w:color="auto"/>
                  <w:bottom w:val="single" w:sz="4" w:space="0" w:color="auto"/>
                  <w:right w:val="single" w:sz="4" w:space="0" w:color="auto"/>
                </w:tcBorders>
                <w:hideMark/>
              </w:tcPr>
              <w:p w14:paraId="31D04764" w14:textId="77777777" w:rsidR="005A6D97" w:rsidRDefault="005A6D97">
                <w:pPr>
                  <w:tabs>
                    <w:tab w:val="left" w:pos="1418"/>
                  </w:tabs>
                  <w:spacing w:before="60" w:after="60"/>
                  <w:rPr>
                    <w:sz w:val="24"/>
                    <w:szCs w:val="24"/>
                    <w:lang w:val="en-US"/>
                  </w:rPr>
                </w:pPr>
                <w:r>
                  <w:rPr>
                    <w:sz w:val="24"/>
                    <w:szCs w:val="24"/>
                  </w:rPr>
                  <w:t>Important</w:t>
                </w:r>
              </w:p>
            </w:tc>
          </w:sdtContent>
        </w:sdt>
        <w:tc>
          <w:tcPr>
            <w:tcW w:w="1418" w:type="dxa"/>
            <w:tcBorders>
              <w:top w:val="single" w:sz="4" w:space="0" w:color="auto"/>
              <w:left w:val="single" w:sz="4" w:space="0" w:color="auto"/>
              <w:bottom w:val="single" w:sz="4" w:space="0" w:color="auto"/>
              <w:right w:val="single" w:sz="4" w:space="0" w:color="auto"/>
            </w:tcBorders>
            <w:hideMark/>
          </w:tcPr>
          <w:p w14:paraId="1E4F9A34" w14:textId="77777777" w:rsidR="005A6D97" w:rsidRDefault="005A6D97">
            <w:pPr>
              <w:rPr>
                <w:lang w:val="en-AU"/>
              </w:rPr>
            </w:pPr>
          </w:p>
        </w:tc>
        <w:tc>
          <w:tcPr>
            <w:tcW w:w="3968" w:type="dxa"/>
            <w:tcBorders>
              <w:top w:val="single" w:sz="4" w:space="0" w:color="auto"/>
              <w:left w:val="single" w:sz="4" w:space="0" w:color="auto"/>
              <w:bottom w:val="single" w:sz="4" w:space="0" w:color="auto"/>
              <w:right w:val="single" w:sz="4" w:space="0" w:color="auto"/>
            </w:tcBorders>
          </w:tcPr>
          <w:p w14:paraId="6EDB6C51" w14:textId="77777777" w:rsidR="005A6D97" w:rsidRDefault="005A6D97">
            <w:pPr>
              <w:tabs>
                <w:tab w:val="left" w:pos="1418"/>
              </w:tabs>
              <w:spacing w:before="60" w:after="60"/>
              <w:rPr>
                <w:sz w:val="24"/>
                <w:szCs w:val="24"/>
                <w:lang w:val="en-US"/>
              </w:rPr>
            </w:pPr>
          </w:p>
        </w:tc>
      </w:tr>
      <w:tr w:rsidR="005A6D97" w14:paraId="17EFC4A4" w14:textId="77777777" w:rsidTr="005A6D97">
        <w:tc>
          <w:tcPr>
            <w:tcW w:w="2127" w:type="dxa"/>
            <w:tcBorders>
              <w:top w:val="single" w:sz="4" w:space="0" w:color="auto"/>
              <w:left w:val="single" w:sz="4" w:space="0" w:color="auto"/>
              <w:bottom w:val="single" w:sz="4" w:space="0" w:color="auto"/>
              <w:right w:val="single" w:sz="4" w:space="0" w:color="auto"/>
            </w:tcBorders>
            <w:hideMark/>
          </w:tcPr>
          <w:p w14:paraId="4B5CD695" w14:textId="77777777" w:rsidR="005A6D97" w:rsidRDefault="005A6D97">
            <w:pPr>
              <w:tabs>
                <w:tab w:val="left" w:pos="1418"/>
              </w:tabs>
              <w:spacing w:before="60" w:after="60"/>
              <w:rPr>
                <w:sz w:val="24"/>
                <w:szCs w:val="24"/>
                <w:lang w:val="en-US"/>
              </w:rPr>
            </w:pPr>
            <w:r>
              <w:rPr>
                <w:sz w:val="24"/>
                <w:szCs w:val="24"/>
              </w:rPr>
              <w:t>VDES- CAP-007</w:t>
            </w:r>
          </w:p>
        </w:tc>
        <w:tc>
          <w:tcPr>
            <w:tcW w:w="5386" w:type="dxa"/>
            <w:tcBorders>
              <w:top w:val="single" w:sz="4" w:space="0" w:color="auto"/>
              <w:left w:val="single" w:sz="4" w:space="0" w:color="auto"/>
              <w:bottom w:val="single" w:sz="4" w:space="0" w:color="auto"/>
              <w:right w:val="single" w:sz="4" w:space="0" w:color="auto"/>
            </w:tcBorders>
            <w:hideMark/>
          </w:tcPr>
          <w:p w14:paraId="43A0F290" w14:textId="77777777" w:rsidR="005A6D97" w:rsidRDefault="005A6D97">
            <w:pPr>
              <w:tabs>
                <w:tab w:val="num" w:pos="720"/>
                <w:tab w:val="left" w:pos="1418"/>
              </w:tabs>
              <w:spacing w:before="60" w:after="60"/>
              <w:rPr>
                <w:sz w:val="24"/>
                <w:szCs w:val="24"/>
              </w:rPr>
            </w:pPr>
            <w:r>
              <w:rPr>
                <w:sz w:val="24"/>
                <w:szCs w:val="24"/>
              </w:rPr>
              <w:t>The VDES will provide a high level of availability.</w:t>
            </w:r>
          </w:p>
        </w:tc>
        <w:sdt>
          <w:sdtPr>
            <w:rPr>
              <w:sz w:val="24"/>
              <w:szCs w:val="24"/>
            </w:rPr>
            <w:id w:val="-1257444143"/>
            <w:placeholder>
              <w:docPart w:val="E6A9105F52CD4C3CBEE3FD3EDFA93004"/>
            </w:placeholder>
            <w:dropDownList>
              <w:listItem w:displayText="Essential" w:value="Essential"/>
              <w:listItem w:displayText="Important" w:value="Important"/>
              <w:listItem w:displayText="Desirable" w:value="Desirable"/>
            </w:dropDownList>
          </w:sdtPr>
          <w:sdtEndPr/>
          <w:sdtContent>
            <w:tc>
              <w:tcPr>
                <w:tcW w:w="1418" w:type="dxa"/>
                <w:tcBorders>
                  <w:top w:val="single" w:sz="4" w:space="0" w:color="auto"/>
                  <w:left w:val="single" w:sz="4" w:space="0" w:color="auto"/>
                  <w:bottom w:val="single" w:sz="4" w:space="0" w:color="auto"/>
                  <w:right w:val="single" w:sz="4" w:space="0" w:color="auto"/>
                </w:tcBorders>
                <w:hideMark/>
              </w:tcPr>
              <w:p w14:paraId="10864F63" w14:textId="77777777" w:rsidR="005A6D97" w:rsidRDefault="005A6D97">
                <w:pPr>
                  <w:tabs>
                    <w:tab w:val="left" w:pos="1418"/>
                  </w:tabs>
                  <w:spacing w:before="60" w:after="60"/>
                  <w:rPr>
                    <w:sz w:val="24"/>
                    <w:szCs w:val="24"/>
                    <w:lang w:val="en-US"/>
                  </w:rPr>
                </w:pPr>
                <w:r>
                  <w:rPr>
                    <w:sz w:val="24"/>
                    <w:szCs w:val="24"/>
                  </w:rPr>
                  <w:t>Important</w:t>
                </w:r>
              </w:p>
            </w:tc>
          </w:sdtContent>
        </w:sdt>
        <w:tc>
          <w:tcPr>
            <w:tcW w:w="1418" w:type="dxa"/>
            <w:tcBorders>
              <w:top w:val="single" w:sz="4" w:space="0" w:color="auto"/>
              <w:left w:val="single" w:sz="4" w:space="0" w:color="auto"/>
              <w:bottom w:val="single" w:sz="4" w:space="0" w:color="auto"/>
              <w:right w:val="single" w:sz="4" w:space="0" w:color="auto"/>
            </w:tcBorders>
            <w:hideMark/>
          </w:tcPr>
          <w:p w14:paraId="0BA050F9" w14:textId="77777777" w:rsidR="005A6D97" w:rsidRDefault="005A6D97">
            <w:pPr>
              <w:rPr>
                <w:lang w:val="en-AU"/>
              </w:rPr>
            </w:pPr>
          </w:p>
        </w:tc>
        <w:tc>
          <w:tcPr>
            <w:tcW w:w="3968" w:type="dxa"/>
            <w:tcBorders>
              <w:top w:val="single" w:sz="4" w:space="0" w:color="auto"/>
              <w:left w:val="single" w:sz="4" w:space="0" w:color="auto"/>
              <w:bottom w:val="single" w:sz="4" w:space="0" w:color="auto"/>
              <w:right w:val="single" w:sz="4" w:space="0" w:color="auto"/>
            </w:tcBorders>
            <w:hideMark/>
          </w:tcPr>
          <w:p w14:paraId="204F294A" w14:textId="77777777" w:rsidR="005A6D97" w:rsidRDefault="005A6D97" w:rsidP="005A6D97">
            <w:pPr>
              <w:tabs>
                <w:tab w:val="num" w:pos="1151"/>
                <w:tab w:val="left" w:pos="1418"/>
              </w:tabs>
              <w:spacing w:before="60" w:after="60"/>
              <w:rPr>
                <w:sz w:val="24"/>
                <w:szCs w:val="24"/>
                <w:lang w:val="en-US"/>
              </w:rPr>
            </w:pPr>
            <w:r>
              <w:rPr>
                <w:sz w:val="24"/>
                <w:szCs w:val="24"/>
              </w:rPr>
              <w:t>The system installation will be able to operate continuously (under way, moored or at anchor)</w:t>
            </w:r>
          </w:p>
        </w:tc>
      </w:tr>
      <w:tr w:rsidR="005A6D97" w14:paraId="36871419" w14:textId="77777777" w:rsidTr="005A6D97">
        <w:tc>
          <w:tcPr>
            <w:tcW w:w="2127" w:type="dxa"/>
            <w:tcBorders>
              <w:top w:val="single" w:sz="4" w:space="0" w:color="auto"/>
              <w:left w:val="single" w:sz="4" w:space="0" w:color="auto"/>
              <w:bottom w:val="single" w:sz="4" w:space="0" w:color="auto"/>
              <w:right w:val="single" w:sz="4" w:space="0" w:color="auto"/>
            </w:tcBorders>
          </w:tcPr>
          <w:p w14:paraId="6457895D" w14:textId="77777777" w:rsidR="005A6D97" w:rsidRDefault="005A6D97">
            <w:pPr>
              <w:tabs>
                <w:tab w:val="left" w:pos="1418"/>
              </w:tabs>
              <w:spacing w:before="60" w:after="60"/>
              <w:rPr>
                <w:sz w:val="24"/>
                <w:szCs w:val="24"/>
                <w:lang w:val="en-US"/>
              </w:rPr>
            </w:pPr>
          </w:p>
        </w:tc>
        <w:tc>
          <w:tcPr>
            <w:tcW w:w="5386" w:type="dxa"/>
            <w:tcBorders>
              <w:top w:val="single" w:sz="4" w:space="0" w:color="auto"/>
              <w:left w:val="single" w:sz="4" w:space="0" w:color="auto"/>
              <w:bottom w:val="single" w:sz="4" w:space="0" w:color="auto"/>
              <w:right w:val="single" w:sz="4" w:space="0" w:color="auto"/>
            </w:tcBorders>
          </w:tcPr>
          <w:p w14:paraId="0D3DA10F" w14:textId="77777777" w:rsidR="005A6D97" w:rsidRDefault="005A6D97">
            <w:pPr>
              <w:tabs>
                <w:tab w:val="num" w:pos="720"/>
                <w:tab w:val="left" w:pos="1418"/>
              </w:tabs>
              <w:spacing w:before="60" w:after="60"/>
              <w:rPr>
                <w:sz w:val="24"/>
                <w:szCs w:val="24"/>
              </w:rPr>
            </w:pPr>
          </w:p>
        </w:tc>
        <w:tc>
          <w:tcPr>
            <w:tcW w:w="1418" w:type="dxa"/>
            <w:tcBorders>
              <w:top w:val="single" w:sz="4" w:space="0" w:color="auto"/>
              <w:left w:val="single" w:sz="4" w:space="0" w:color="auto"/>
              <w:bottom w:val="single" w:sz="4" w:space="0" w:color="auto"/>
              <w:right w:val="single" w:sz="4" w:space="0" w:color="auto"/>
            </w:tcBorders>
          </w:tcPr>
          <w:p w14:paraId="105881FC" w14:textId="77777777" w:rsidR="005A6D97" w:rsidRDefault="005A6D97">
            <w:pPr>
              <w:tabs>
                <w:tab w:val="left" w:pos="1418"/>
              </w:tabs>
              <w:spacing w:before="60" w:after="60"/>
              <w:rPr>
                <w:sz w:val="24"/>
                <w:szCs w:val="24"/>
                <w:lang w:val="en-US"/>
              </w:rPr>
            </w:pPr>
          </w:p>
        </w:tc>
        <w:tc>
          <w:tcPr>
            <w:tcW w:w="1418" w:type="dxa"/>
            <w:tcBorders>
              <w:top w:val="single" w:sz="4" w:space="0" w:color="auto"/>
              <w:left w:val="single" w:sz="4" w:space="0" w:color="auto"/>
              <w:bottom w:val="single" w:sz="4" w:space="0" w:color="auto"/>
              <w:right w:val="single" w:sz="4" w:space="0" w:color="auto"/>
            </w:tcBorders>
          </w:tcPr>
          <w:p w14:paraId="2E7F699A" w14:textId="77777777" w:rsidR="005A6D97" w:rsidRDefault="005A6D97">
            <w:pPr>
              <w:tabs>
                <w:tab w:val="left" w:pos="1418"/>
              </w:tabs>
              <w:spacing w:before="60" w:after="60"/>
              <w:rPr>
                <w:sz w:val="24"/>
                <w:szCs w:val="24"/>
                <w:lang w:val="en-US"/>
              </w:rPr>
            </w:pPr>
          </w:p>
        </w:tc>
        <w:tc>
          <w:tcPr>
            <w:tcW w:w="3968" w:type="dxa"/>
            <w:tcBorders>
              <w:top w:val="single" w:sz="4" w:space="0" w:color="auto"/>
              <w:left w:val="single" w:sz="4" w:space="0" w:color="auto"/>
              <w:bottom w:val="single" w:sz="4" w:space="0" w:color="auto"/>
              <w:right w:val="single" w:sz="4" w:space="0" w:color="auto"/>
            </w:tcBorders>
          </w:tcPr>
          <w:p w14:paraId="6903169A" w14:textId="77777777" w:rsidR="005A6D97" w:rsidRDefault="005A6D97">
            <w:pPr>
              <w:tabs>
                <w:tab w:val="left" w:pos="1418"/>
              </w:tabs>
              <w:spacing w:before="60" w:after="60"/>
              <w:rPr>
                <w:sz w:val="24"/>
                <w:szCs w:val="24"/>
                <w:u w:val="single"/>
                <w:lang w:val="en-US"/>
              </w:rPr>
            </w:pPr>
          </w:p>
        </w:tc>
      </w:tr>
    </w:tbl>
    <w:p w14:paraId="771ACA1C" w14:textId="77777777" w:rsidR="005A6D97" w:rsidRDefault="005A6D97" w:rsidP="005A6D97">
      <w:pPr>
        <w:tabs>
          <w:tab w:val="left" w:pos="1418"/>
        </w:tabs>
        <w:spacing w:before="60" w:after="60"/>
        <w:ind w:left="1418"/>
        <w:rPr>
          <w:sz w:val="24"/>
          <w:szCs w:val="20"/>
          <w:lang w:val="en-US"/>
        </w:rPr>
      </w:pPr>
    </w:p>
    <w:p w14:paraId="59C89BDE" w14:textId="77777777" w:rsidR="005A6D97" w:rsidRDefault="005A6D97" w:rsidP="005A6D97">
      <w:pPr>
        <w:rPr>
          <w:b/>
          <w:sz w:val="28"/>
        </w:rPr>
      </w:pPr>
      <w:r>
        <w:rPr>
          <w:b/>
          <w:sz w:val="28"/>
        </w:rPr>
        <w:lastRenderedPageBreak/>
        <w:br w:type="page"/>
      </w:r>
    </w:p>
    <w:p w14:paraId="00106BB2" w14:textId="77777777" w:rsidR="005A6D97" w:rsidRDefault="005A6D97" w:rsidP="005A6D97">
      <w:pPr>
        <w:pStyle w:val="Heading2"/>
      </w:pPr>
      <w:bookmarkStart w:id="201" w:name="_Toc433739087"/>
      <w:bookmarkStart w:id="202" w:name="_Toc433937369"/>
      <w:r>
        <w:lastRenderedPageBreak/>
        <w:t>VDES Operational Requirements</w:t>
      </w:r>
      <w:bookmarkEnd w:id="201"/>
      <w:bookmarkEnd w:id="202"/>
    </w:p>
    <w:p w14:paraId="11002930" w14:textId="77777777" w:rsidR="005A6D97" w:rsidRDefault="005A6D97" w:rsidP="005A6D97">
      <w:pPr>
        <w:pStyle w:val="Table"/>
        <w:numPr>
          <w:ilvl w:val="0"/>
          <w:numId w:val="0"/>
        </w:numPr>
      </w:pPr>
    </w:p>
    <w:p w14:paraId="4E38DFA5" w14:textId="77777777" w:rsidR="005A6D97" w:rsidRPr="009245DB" w:rsidRDefault="005A6D97" w:rsidP="005A6D97">
      <w:pPr>
        <w:pStyle w:val="Table"/>
        <w:numPr>
          <w:ilvl w:val="0"/>
          <w:numId w:val="0"/>
        </w:numPr>
      </w:pPr>
      <w:r>
        <w:t xml:space="preserve">Table </w:t>
      </w:r>
      <w:fldSimple w:instr=" SEQ Table \* ARABIC ">
        <w:r>
          <w:rPr>
            <w:noProof/>
          </w:rPr>
          <w:t>4</w:t>
        </w:r>
      </w:fldSimple>
      <w:r>
        <w:t xml:space="preserve">   VDES Operational Requirements</w:t>
      </w:r>
    </w:p>
    <w:p w14:paraId="76E88FD4" w14:textId="77777777" w:rsidR="005A6D97" w:rsidRDefault="005A6D97" w:rsidP="005A6D97">
      <w:pPr>
        <w:tabs>
          <w:tab w:val="left" w:pos="1418"/>
        </w:tabs>
        <w:spacing w:before="60" w:after="60"/>
        <w:ind w:left="1418"/>
        <w:rPr>
          <w:sz w:val="24"/>
        </w:rPr>
      </w:pPr>
    </w:p>
    <w:tbl>
      <w:tblPr>
        <w:tblW w:w="1403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85"/>
        <w:gridCol w:w="5245"/>
        <w:gridCol w:w="1417"/>
        <w:gridCol w:w="1418"/>
        <w:gridCol w:w="3969"/>
      </w:tblGrid>
      <w:tr w:rsidR="005A6D97" w14:paraId="0F1612BA" w14:textId="77777777" w:rsidTr="005F0D25">
        <w:trPr>
          <w:tblHeader/>
        </w:trPr>
        <w:tc>
          <w:tcPr>
            <w:tcW w:w="1985" w:type="dxa"/>
            <w:tcBorders>
              <w:top w:val="single" w:sz="4" w:space="0" w:color="auto"/>
              <w:left w:val="single" w:sz="4" w:space="0" w:color="auto"/>
              <w:bottom w:val="single" w:sz="4" w:space="0" w:color="auto"/>
              <w:right w:val="single" w:sz="4" w:space="0" w:color="auto"/>
            </w:tcBorders>
            <w:shd w:val="clear" w:color="auto" w:fill="E0E0E0"/>
            <w:hideMark/>
          </w:tcPr>
          <w:p w14:paraId="52E2AC4E" w14:textId="77777777" w:rsidR="005A6D97" w:rsidRDefault="005A6D97">
            <w:pPr>
              <w:keepNext/>
              <w:tabs>
                <w:tab w:val="left" w:pos="1418"/>
              </w:tabs>
              <w:spacing w:before="60" w:after="60"/>
              <w:ind w:left="-534" w:firstLine="534"/>
              <w:jc w:val="center"/>
              <w:rPr>
                <w:rFonts w:ascii="Times New Roman Bold" w:hAnsi="Times New Roman Bold"/>
                <w:b/>
                <w:sz w:val="24"/>
                <w:szCs w:val="24"/>
                <w:lang w:val="en-US"/>
              </w:rPr>
            </w:pPr>
            <w:r>
              <w:rPr>
                <w:rFonts w:ascii="Times New Roman Bold" w:hAnsi="Times New Roman Bold"/>
                <w:b/>
                <w:sz w:val="24"/>
                <w:szCs w:val="24"/>
              </w:rPr>
              <w:t>Req ID</w:t>
            </w:r>
          </w:p>
        </w:tc>
        <w:tc>
          <w:tcPr>
            <w:tcW w:w="5245" w:type="dxa"/>
            <w:tcBorders>
              <w:top w:val="single" w:sz="4" w:space="0" w:color="auto"/>
              <w:left w:val="single" w:sz="4" w:space="0" w:color="auto"/>
              <w:bottom w:val="single" w:sz="4" w:space="0" w:color="auto"/>
              <w:right w:val="single" w:sz="4" w:space="0" w:color="auto"/>
            </w:tcBorders>
            <w:shd w:val="clear" w:color="auto" w:fill="E0E0E0"/>
            <w:hideMark/>
          </w:tcPr>
          <w:p w14:paraId="5CF90294" w14:textId="77777777" w:rsidR="005A6D97" w:rsidRDefault="005A6D97">
            <w:pPr>
              <w:keepNext/>
              <w:tabs>
                <w:tab w:val="left" w:pos="1418"/>
              </w:tabs>
              <w:spacing w:before="60" w:after="60"/>
              <w:ind w:left="-534" w:firstLine="534"/>
              <w:jc w:val="center"/>
              <w:rPr>
                <w:rFonts w:ascii="Times New Roman Bold" w:hAnsi="Times New Roman Bold"/>
                <w:b/>
                <w:sz w:val="24"/>
                <w:szCs w:val="24"/>
                <w:lang w:val="en-US"/>
              </w:rPr>
            </w:pPr>
            <w:r>
              <w:rPr>
                <w:rFonts w:ascii="Times New Roman Bold" w:hAnsi="Times New Roman Bold"/>
                <w:b/>
                <w:sz w:val="24"/>
                <w:szCs w:val="24"/>
              </w:rPr>
              <w:t>Requirement</w:t>
            </w:r>
          </w:p>
        </w:tc>
        <w:tc>
          <w:tcPr>
            <w:tcW w:w="1417" w:type="dxa"/>
            <w:tcBorders>
              <w:top w:val="single" w:sz="4" w:space="0" w:color="auto"/>
              <w:left w:val="single" w:sz="4" w:space="0" w:color="auto"/>
              <w:bottom w:val="single" w:sz="4" w:space="0" w:color="auto"/>
              <w:right w:val="single" w:sz="4" w:space="0" w:color="auto"/>
            </w:tcBorders>
            <w:shd w:val="clear" w:color="auto" w:fill="E0E0E0"/>
            <w:hideMark/>
          </w:tcPr>
          <w:p w14:paraId="57E4C43A" w14:textId="77777777" w:rsidR="005A6D97" w:rsidRDefault="005A6D97">
            <w:pPr>
              <w:keepNext/>
              <w:tabs>
                <w:tab w:val="left" w:pos="1418"/>
              </w:tabs>
              <w:spacing w:before="60" w:after="60"/>
              <w:ind w:left="-534" w:firstLine="534"/>
              <w:jc w:val="center"/>
              <w:rPr>
                <w:rFonts w:ascii="Times New Roman Bold" w:hAnsi="Times New Roman Bold"/>
                <w:b/>
                <w:sz w:val="24"/>
                <w:szCs w:val="24"/>
                <w:lang w:val="en-US"/>
              </w:rPr>
            </w:pPr>
            <w:r>
              <w:rPr>
                <w:rFonts w:ascii="Times New Roman Bold" w:hAnsi="Times New Roman Bold"/>
                <w:b/>
                <w:sz w:val="24"/>
                <w:szCs w:val="24"/>
              </w:rPr>
              <w:t xml:space="preserve"> Hierarchy</w:t>
            </w:r>
          </w:p>
        </w:tc>
        <w:tc>
          <w:tcPr>
            <w:tcW w:w="1418" w:type="dxa"/>
            <w:tcBorders>
              <w:top w:val="single" w:sz="4" w:space="0" w:color="auto"/>
              <w:left w:val="single" w:sz="4" w:space="0" w:color="auto"/>
              <w:bottom w:val="single" w:sz="4" w:space="0" w:color="auto"/>
              <w:right w:val="single" w:sz="4" w:space="0" w:color="auto"/>
            </w:tcBorders>
            <w:shd w:val="clear" w:color="auto" w:fill="E0E0E0"/>
            <w:hideMark/>
          </w:tcPr>
          <w:p w14:paraId="7E48C473" w14:textId="77777777" w:rsidR="005A6D97" w:rsidRDefault="005A6D97">
            <w:pPr>
              <w:keepNext/>
              <w:tabs>
                <w:tab w:val="left" w:pos="1418"/>
              </w:tabs>
              <w:spacing w:before="60" w:after="60"/>
              <w:ind w:left="-534" w:firstLine="534"/>
              <w:jc w:val="center"/>
              <w:rPr>
                <w:rFonts w:ascii="Times New Roman Bold" w:hAnsi="Times New Roman Bold"/>
                <w:b/>
                <w:sz w:val="24"/>
                <w:szCs w:val="24"/>
                <w:lang w:val="en-US"/>
              </w:rPr>
            </w:pPr>
            <w:commentRangeStart w:id="203"/>
            <w:r>
              <w:rPr>
                <w:rFonts w:ascii="Times New Roman Bold" w:hAnsi="Times New Roman Bold"/>
                <w:b/>
                <w:sz w:val="24"/>
                <w:szCs w:val="24"/>
              </w:rPr>
              <w:t>Source</w:t>
            </w:r>
            <w:commentRangeEnd w:id="203"/>
            <w:r>
              <w:rPr>
                <w:rStyle w:val="CommentReference"/>
                <w:lang w:val="en-US"/>
              </w:rPr>
              <w:commentReference w:id="203"/>
            </w:r>
          </w:p>
        </w:tc>
        <w:tc>
          <w:tcPr>
            <w:tcW w:w="3969" w:type="dxa"/>
            <w:tcBorders>
              <w:top w:val="single" w:sz="4" w:space="0" w:color="auto"/>
              <w:left w:val="single" w:sz="4" w:space="0" w:color="auto"/>
              <w:bottom w:val="single" w:sz="4" w:space="0" w:color="auto"/>
              <w:right w:val="single" w:sz="4" w:space="0" w:color="auto"/>
            </w:tcBorders>
            <w:shd w:val="clear" w:color="auto" w:fill="E0E0E0"/>
            <w:hideMark/>
          </w:tcPr>
          <w:p w14:paraId="48A578BF" w14:textId="77777777" w:rsidR="005A6D97" w:rsidRDefault="005A6D97">
            <w:pPr>
              <w:keepNext/>
              <w:tabs>
                <w:tab w:val="left" w:pos="1418"/>
              </w:tabs>
              <w:spacing w:before="60" w:after="60"/>
              <w:ind w:left="-534" w:firstLine="534"/>
              <w:jc w:val="center"/>
              <w:rPr>
                <w:rFonts w:ascii="Times New Roman Bold" w:hAnsi="Times New Roman Bold"/>
                <w:b/>
                <w:sz w:val="24"/>
                <w:szCs w:val="24"/>
                <w:lang w:val="en-US"/>
              </w:rPr>
            </w:pPr>
            <w:r>
              <w:rPr>
                <w:rFonts w:ascii="Times New Roman Bold" w:hAnsi="Times New Roman Bold"/>
                <w:b/>
                <w:sz w:val="24"/>
                <w:szCs w:val="24"/>
              </w:rPr>
              <w:t>Comments</w:t>
            </w:r>
          </w:p>
        </w:tc>
      </w:tr>
      <w:tr w:rsidR="005A6D97" w14:paraId="5BBAD9FF" w14:textId="77777777" w:rsidTr="005F0D25">
        <w:tc>
          <w:tcPr>
            <w:tcW w:w="1985" w:type="dxa"/>
            <w:tcBorders>
              <w:top w:val="single" w:sz="4" w:space="0" w:color="auto"/>
              <w:left w:val="single" w:sz="4" w:space="0" w:color="auto"/>
              <w:bottom w:val="single" w:sz="4" w:space="0" w:color="auto"/>
              <w:right w:val="single" w:sz="4" w:space="0" w:color="auto"/>
            </w:tcBorders>
            <w:vAlign w:val="bottom"/>
            <w:hideMark/>
          </w:tcPr>
          <w:p w14:paraId="5CD92D27" w14:textId="77777777" w:rsidR="005A6D97" w:rsidRDefault="005A6D97">
            <w:pPr>
              <w:tabs>
                <w:tab w:val="left" w:pos="1418"/>
              </w:tabs>
              <w:spacing w:before="60" w:after="60"/>
              <w:rPr>
                <w:sz w:val="24"/>
                <w:szCs w:val="24"/>
                <w:lang w:val="en-US"/>
              </w:rPr>
            </w:pPr>
            <w:r>
              <w:rPr>
                <w:sz w:val="24"/>
                <w:szCs w:val="24"/>
              </w:rPr>
              <w:t>VDES-OPS-001</w:t>
            </w:r>
          </w:p>
        </w:tc>
        <w:tc>
          <w:tcPr>
            <w:tcW w:w="5245" w:type="dxa"/>
            <w:tcBorders>
              <w:top w:val="single" w:sz="4" w:space="0" w:color="auto"/>
              <w:left w:val="single" w:sz="4" w:space="0" w:color="auto"/>
              <w:bottom w:val="single" w:sz="4" w:space="0" w:color="auto"/>
              <w:right w:val="single" w:sz="4" w:space="0" w:color="auto"/>
            </w:tcBorders>
            <w:hideMark/>
          </w:tcPr>
          <w:p w14:paraId="12A62B3B" w14:textId="77777777" w:rsidR="005A6D97" w:rsidRDefault="005A6D97">
            <w:pPr>
              <w:tabs>
                <w:tab w:val="num" w:pos="720"/>
                <w:tab w:val="left" w:pos="1418"/>
              </w:tabs>
              <w:spacing w:before="60" w:after="60"/>
              <w:rPr>
                <w:sz w:val="24"/>
                <w:szCs w:val="24"/>
              </w:rPr>
            </w:pPr>
            <w:r>
              <w:rPr>
                <w:sz w:val="24"/>
                <w:szCs w:val="24"/>
              </w:rPr>
              <w:t>The system shall be provided with an interface that facilitates human centred design characteristics.  The interface shall conform to appropriate international marine interface standards</w:t>
            </w:r>
          </w:p>
        </w:tc>
        <w:sdt>
          <w:sdtPr>
            <w:rPr>
              <w:sz w:val="24"/>
              <w:szCs w:val="24"/>
            </w:rPr>
            <w:id w:val="-1136022864"/>
            <w:placeholder>
              <w:docPart w:val="541486B72CCA4DFC9C02D03BBF895837"/>
            </w:placeholder>
            <w:dropDownList>
              <w:listItem w:displayText="Essential" w:value="Essential"/>
              <w:listItem w:displayText="Important" w:value="Important"/>
              <w:listItem w:displayText="Desirable" w:value="Desirable"/>
            </w:dropDownList>
          </w:sdtPr>
          <w:sdtEndPr/>
          <w:sdtContent>
            <w:tc>
              <w:tcPr>
                <w:tcW w:w="1417" w:type="dxa"/>
                <w:tcBorders>
                  <w:top w:val="single" w:sz="4" w:space="0" w:color="auto"/>
                  <w:left w:val="single" w:sz="4" w:space="0" w:color="auto"/>
                  <w:bottom w:val="single" w:sz="4" w:space="0" w:color="auto"/>
                  <w:right w:val="single" w:sz="4" w:space="0" w:color="auto"/>
                </w:tcBorders>
                <w:hideMark/>
              </w:tcPr>
              <w:p w14:paraId="0BD525CB" w14:textId="77777777" w:rsidR="005A6D97" w:rsidRDefault="005A6D97">
                <w:pPr>
                  <w:tabs>
                    <w:tab w:val="left" w:pos="1418"/>
                  </w:tabs>
                  <w:spacing w:before="60" w:after="60"/>
                  <w:rPr>
                    <w:sz w:val="24"/>
                    <w:szCs w:val="24"/>
                    <w:lang w:val="en-US"/>
                  </w:rPr>
                </w:pPr>
                <w:r>
                  <w:rPr>
                    <w:sz w:val="24"/>
                    <w:szCs w:val="24"/>
                  </w:rPr>
                  <w:t>Essential</w:t>
                </w:r>
              </w:p>
            </w:tc>
          </w:sdtContent>
        </w:sdt>
        <w:tc>
          <w:tcPr>
            <w:tcW w:w="1418" w:type="dxa"/>
            <w:tcBorders>
              <w:top w:val="single" w:sz="4" w:space="0" w:color="auto"/>
              <w:left w:val="single" w:sz="4" w:space="0" w:color="auto"/>
              <w:bottom w:val="single" w:sz="4" w:space="0" w:color="auto"/>
              <w:right w:val="single" w:sz="4" w:space="0" w:color="auto"/>
            </w:tcBorders>
            <w:hideMark/>
          </w:tcPr>
          <w:p w14:paraId="0B17886F" w14:textId="77777777" w:rsidR="005A6D97" w:rsidRDefault="005A6D97">
            <w:pPr>
              <w:rPr>
                <w:lang w:val="en-AU"/>
              </w:rPr>
            </w:pPr>
          </w:p>
        </w:tc>
        <w:tc>
          <w:tcPr>
            <w:tcW w:w="3969" w:type="dxa"/>
            <w:tcBorders>
              <w:top w:val="single" w:sz="4" w:space="0" w:color="auto"/>
              <w:left w:val="single" w:sz="4" w:space="0" w:color="auto"/>
              <w:bottom w:val="single" w:sz="4" w:space="0" w:color="auto"/>
              <w:right w:val="single" w:sz="4" w:space="0" w:color="auto"/>
            </w:tcBorders>
            <w:hideMark/>
          </w:tcPr>
          <w:p w14:paraId="20D9B9D5" w14:textId="77777777" w:rsidR="005A6D97" w:rsidRDefault="005A6D97">
            <w:pPr>
              <w:tabs>
                <w:tab w:val="left" w:pos="1418"/>
              </w:tabs>
              <w:spacing w:before="60" w:after="60"/>
              <w:rPr>
                <w:sz w:val="24"/>
                <w:szCs w:val="24"/>
                <w:lang w:val="en-US"/>
              </w:rPr>
            </w:pPr>
            <w:r>
              <w:rPr>
                <w:sz w:val="24"/>
                <w:szCs w:val="24"/>
              </w:rPr>
              <w:t>Interface that supports HMI and MMI</w:t>
            </w:r>
          </w:p>
        </w:tc>
      </w:tr>
      <w:tr w:rsidR="005A6D97" w14:paraId="4B2D0914" w14:textId="77777777" w:rsidTr="005F0D25">
        <w:tc>
          <w:tcPr>
            <w:tcW w:w="1985" w:type="dxa"/>
            <w:tcBorders>
              <w:top w:val="single" w:sz="4" w:space="0" w:color="auto"/>
              <w:left w:val="single" w:sz="4" w:space="0" w:color="auto"/>
              <w:bottom w:val="single" w:sz="4" w:space="0" w:color="auto"/>
              <w:right w:val="single" w:sz="4" w:space="0" w:color="auto"/>
            </w:tcBorders>
            <w:vAlign w:val="bottom"/>
            <w:hideMark/>
          </w:tcPr>
          <w:p w14:paraId="2A49FFA1" w14:textId="77777777" w:rsidR="005A6D97" w:rsidRDefault="005A6D97">
            <w:pPr>
              <w:tabs>
                <w:tab w:val="left" w:pos="1418"/>
              </w:tabs>
              <w:spacing w:before="60" w:after="60"/>
              <w:rPr>
                <w:sz w:val="24"/>
                <w:szCs w:val="24"/>
                <w:lang w:val="en-US"/>
              </w:rPr>
            </w:pPr>
            <w:r>
              <w:rPr>
                <w:sz w:val="24"/>
                <w:szCs w:val="24"/>
              </w:rPr>
              <w:t>VDES-OPS-002</w:t>
            </w:r>
          </w:p>
        </w:tc>
        <w:tc>
          <w:tcPr>
            <w:tcW w:w="5245" w:type="dxa"/>
            <w:tcBorders>
              <w:top w:val="single" w:sz="4" w:space="0" w:color="auto"/>
              <w:left w:val="single" w:sz="4" w:space="0" w:color="auto"/>
              <w:bottom w:val="single" w:sz="4" w:space="0" w:color="auto"/>
              <w:right w:val="single" w:sz="4" w:space="0" w:color="auto"/>
            </w:tcBorders>
            <w:hideMark/>
          </w:tcPr>
          <w:p w14:paraId="73E07DDB" w14:textId="77777777" w:rsidR="005A6D97" w:rsidRDefault="005A6D97">
            <w:pPr>
              <w:tabs>
                <w:tab w:val="num" w:pos="720"/>
                <w:tab w:val="left" w:pos="1418"/>
              </w:tabs>
              <w:spacing w:before="60" w:after="60"/>
              <w:rPr>
                <w:sz w:val="24"/>
                <w:szCs w:val="24"/>
                <w:lang w:val="en-US"/>
              </w:rPr>
            </w:pPr>
            <w:r>
              <w:rPr>
                <w:sz w:val="24"/>
                <w:szCs w:val="24"/>
              </w:rPr>
              <w:t>The system will be easy to use.</w:t>
            </w:r>
          </w:p>
        </w:tc>
        <w:sdt>
          <w:sdtPr>
            <w:rPr>
              <w:sz w:val="24"/>
              <w:szCs w:val="24"/>
            </w:rPr>
            <w:id w:val="2074626128"/>
            <w:placeholder>
              <w:docPart w:val="E577D3EAC4434959A994ECA2946E66CB"/>
            </w:placeholder>
            <w:dropDownList>
              <w:listItem w:displayText="Essential" w:value="Essential"/>
              <w:listItem w:displayText="Important" w:value="Important"/>
              <w:listItem w:displayText="Desirable" w:value="Desirable"/>
            </w:dropDownList>
          </w:sdtPr>
          <w:sdtEndPr/>
          <w:sdtContent>
            <w:tc>
              <w:tcPr>
                <w:tcW w:w="1417" w:type="dxa"/>
                <w:tcBorders>
                  <w:top w:val="single" w:sz="4" w:space="0" w:color="auto"/>
                  <w:left w:val="single" w:sz="4" w:space="0" w:color="auto"/>
                  <w:bottom w:val="single" w:sz="4" w:space="0" w:color="auto"/>
                  <w:right w:val="single" w:sz="4" w:space="0" w:color="auto"/>
                </w:tcBorders>
                <w:hideMark/>
              </w:tcPr>
              <w:p w14:paraId="06492782" w14:textId="77777777" w:rsidR="005A6D97" w:rsidRDefault="005A6D97">
                <w:pPr>
                  <w:tabs>
                    <w:tab w:val="left" w:pos="1418"/>
                  </w:tabs>
                  <w:spacing w:before="60" w:after="60"/>
                  <w:rPr>
                    <w:sz w:val="24"/>
                    <w:szCs w:val="24"/>
                    <w:lang w:val="en-US"/>
                  </w:rPr>
                </w:pPr>
                <w:r>
                  <w:rPr>
                    <w:sz w:val="24"/>
                    <w:szCs w:val="24"/>
                  </w:rPr>
                  <w:t>Important</w:t>
                </w:r>
              </w:p>
            </w:tc>
          </w:sdtContent>
        </w:sdt>
        <w:tc>
          <w:tcPr>
            <w:tcW w:w="1418" w:type="dxa"/>
            <w:tcBorders>
              <w:top w:val="single" w:sz="4" w:space="0" w:color="auto"/>
              <w:left w:val="single" w:sz="4" w:space="0" w:color="auto"/>
              <w:bottom w:val="single" w:sz="4" w:space="0" w:color="auto"/>
              <w:right w:val="single" w:sz="4" w:space="0" w:color="auto"/>
            </w:tcBorders>
            <w:hideMark/>
          </w:tcPr>
          <w:p w14:paraId="3F7D5DE6" w14:textId="77777777" w:rsidR="005A6D97" w:rsidRDefault="005A6D97">
            <w:pPr>
              <w:rPr>
                <w:lang w:val="en-AU"/>
              </w:rPr>
            </w:pPr>
          </w:p>
        </w:tc>
        <w:tc>
          <w:tcPr>
            <w:tcW w:w="3969" w:type="dxa"/>
            <w:tcBorders>
              <w:top w:val="single" w:sz="4" w:space="0" w:color="auto"/>
              <w:left w:val="single" w:sz="4" w:space="0" w:color="auto"/>
              <w:bottom w:val="single" w:sz="4" w:space="0" w:color="auto"/>
              <w:right w:val="single" w:sz="4" w:space="0" w:color="auto"/>
            </w:tcBorders>
            <w:hideMark/>
          </w:tcPr>
          <w:p w14:paraId="478818D2" w14:textId="77777777" w:rsidR="005A6D97" w:rsidRDefault="005A6D97">
            <w:pPr>
              <w:tabs>
                <w:tab w:val="left" w:pos="1418"/>
              </w:tabs>
              <w:spacing w:before="60" w:after="60"/>
              <w:rPr>
                <w:sz w:val="24"/>
                <w:szCs w:val="24"/>
                <w:lang w:val="en-US"/>
              </w:rPr>
            </w:pPr>
            <w:r>
              <w:rPr>
                <w:sz w:val="24"/>
                <w:szCs w:val="24"/>
              </w:rPr>
              <w:t xml:space="preserve">Dependent on HMI rather than the equipment itself. </w:t>
            </w:r>
          </w:p>
        </w:tc>
      </w:tr>
      <w:tr w:rsidR="005A6D97" w14:paraId="6F76534E" w14:textId="77777777" w:rsidTr="005F0D25">
        <w:tc>
          <w:tcPr>
            <w:tcW w:w="1985" w:type="dxa"/>
            <w:tcBorders>
              <w:top w:val="single" w:sz="4" w:space="0" w:color="auto"/>
              <w:left w:val="single" w:sz="4" w:space="0" w:color="auto"/>
              <w:bottom w:val="single" w:sz="4" w:space="0" w:color="auto"/>
              <w:right w:val="single" w:sz="4" w:space="0" w:color="auto"/>
            </w:tcBorders>
            <w:vAlign w:val="bottom"/>
            <w:hideMark/>
          </w:tcPr>
          <w:p w14:paraId="19C22779" w14:textId="77777777" w:rsidR="005A6D97" w:rsidRDefault="005A6D97">
            <w:pPr>
              <w:tabs>
                <w:tab w:val="left" w:pos="1418"/>
              </w:tabs>
              <w:spacing w:before="60" w:after="60"/>
              <w:rPr>
                <w:sz w:val="24"/>
                <w:szCs w:val="24"/>
                <w:lang w:val="en-US"/>
              </w:rPr>
            </w:pPr>
            <w:r>
              <w:rPr>
                <w:sz w:val="24"/>
                <w:szCs w:val="24"/>
              </w:rPr>
              <w:t>VDES-OPS-003</w:t>
            </w:r>
          </w:p>
        </w:tc>
        <w:tc>
          <w:tcPr>
            <w:tcW w:w="5245" w:type="dxa"/>
            <w:tcBorders>
              <w:top w:val="single" w:sz="4" w:space="0" w:color="auto"/>
              <w:left w:val="single" w:sz="4" w:space="0" w:color="auto"/>
              <w:bottom w:val="single" w:sz="4" w:space="0" w:color="auto"/>
              <w:right w:val="single" w:sz="4" w:space="0" w:color="auto"/>
            </w:tcBorders>
            <w:hideMark/>
          </w:tcPr>
          <w:p w14:paraId="48711351" w14:textId="77777777" w:rsidR="005A6D97" w:rsidRDefault="005A6D97">
            <w:pPr>
              <w:tabs>
                <w:tab w:val="num" w:pos="720"/>
                <w:tab w:val="left" w:pos="1418"/>
              </w:tabs>
              <w:spacing w:before="60" w:after="60"/>
              <w:rPr>
                <w:sz w:val="24"/>
                <w:szCs w:val="24"/>
              </w:rPr>
            </w:pPr>
            <w:r>
              <w:rPr>
                <w:sz w:val="24"/>
                <w:szCs w:val="24"/>
              </w:rPr>
              <w:t xml:space="preserve">The system will enable clear comprehension of the information sent / received through the VDES.  </w:t>
            </w:r>
          </w:p>
        </w:tc>
        <w:sdt>
          <w:sdtPr>
            <w:rPr>
              <w:sz w:val="24"/>
              <w:szCs w:val="24"/>
            </w:rPr>
            <w:id w:val="1795172013"/>
            <w:placeholder>
              <w:docPart w:val="33DD24AFF67F4402A03D68B6CED8CC42"/>
            </w:placeholder>
            <w:dropDownList>
              <w:listItem w:displayText="Essential" w:value="Essential"/>
              <w:listItem w:displayText="Important" w:value="Important"/>
              <w:listItem w:displayText="Desirable" w:value="Desirable"/>
            </w:dropDownList>
          </w:sdtPr>
          <w:sdtEndPr/>
          <w:sdtContent>
            <w:tc>
              <w:tcPr>
                <w:tcW w:w="1417" w:type="dxa"/>
                <w:tcBorders>
                  <w:top w:val="single" w:sz="4" w:space="0" w:color="auto"/>
                  <w:left w:val="single" w:sz="4" w:space="0" w:color="auto"/>
                  <w:bottom w:val="single" w:sz="4" w:space="0" w:color="auto"/>
                  <w:right w:val="single" w:sz="4" w:space="0" w:color="auto"/>
                </w:tcBorders>
                <w:hideMark/>
              </w:tcPr>
              <w:p w14:paraId="34FED368" w14:textId="77777777" w:rsidR="005A6D97" w:rsidRDefault="005A6D97">
                <w:pPr>
                  <w:tabs>
                    <w:tab w:val="left" w:pos="1418"/>
                  </w:tabs>
                  <w:spacing w:before="60" w:after="60"/>
                  <w:rPr>
                    <w:sz w:val="24"/>
                    <w:szCs w:val="24"/>
                    <w:lang w:val="en-US"/>
                  </w:rPr>
                </w:pPr>
                <w:r>
                  <w:rPr>
                    <w:sz w:val="24"/>
                    <w:szCs w:val="24"/>
                  </w:rPr>
                  <w:t>Important</w:t>
                </w:r>
              </w:p>
            </w:tc>
          </w:sdtContent>
        </w:sdt>
        <w:tc>
          <w:tcPr>
            <w:tcW w:w="1418" w:type="dxa"/>
            <w:tcBorders>
              <w:top w:val="single" w:sz="4" w:space="0" w:color="auto"/>
              <w:left w:val="single" w:sz="4" w:space="0" w:color="auto"/>
              <w:bottom w:val="single" w:sz="4" w:space="0" w:color="auto"/>
              <w:right w:val="single" w:sz="4" w:space="0" w:color="auto"/>
            </w:tcBorders>
            <w:hideMark/>
          </w:tcPr>
          <w:p w14:paraId="2F01137A" w14:textId="77777777" w:rsidR="005A6D97" w:rsidRDefault="005A6D97">
            <w:pPr>
              <w:rPr>
                <w:lang w:val="en-AU"/>
              </w:rPr>
            </w:pPr>
          </w:p>
        </w:tc>
        <w:tc>
          <w:tcPr>
            <w:tcW w:w="3969" w:type="dxa"/>
            <w:tcBorders>
              <w:top w:val="single" w:sz="4" w:space="0" w:color="auto"/>
              <w:left w:val="single" w:sz="4" w:space="0" w:color="auto"/>
              <w:bottom w:val="single" w:sz="4" w:space="0" w:color="auto"/>
              <w:right w:val="single" w:sz="4" w:space="0" w:color="auto"/>
            </w:tcBorders>
            <w:hideMark/>
          </w:tcPr>
          <w:p w14:paraId="5754E8DD" w14:textId="77777777" w:rsidR="005A6D97" w:rsidRDefault="005A6D97">
            <w:pPr>
              <w:tabs>
                <w:tab w:val="left" w:pos="1418"/>
              </w:tabs>
              <w:spacing w:before="60" w:after="60"/>
              <w:rPr>
                <w:sz w:val="24"/>
                <w:szCs w:val="24"/>
                <w:lang w:val="en-US"/>
              </w:rPr>
            </w:pPr>
            <w:r>
              <w:rPr>
                <w:sz w:val="24"/>
                <w:szCs w:val="24"/>
              </w:rPr>
              <w:t>Dependent on HMI rather than the equipment itself.</w:t>
            </w:r>
          </w:p>
        </w:tc>
      </w:tr>
      <w:tr w:rsidR="005A6D97" w14:paraId="151B21A7" w14:textId="77777777" w:rsidTr="005F0D25">
        <w:tc>
          <w:tcPr>
            <w:tcW w:w="1985" w:type="dxa"/>
            <w:tcBorders>
              <w:top w:val="single" w:sz="4" w:space="0" w:color="auto"/>
              <w:left w:val="single" w:sz="4" w:space="0" w:color="auto"/>
              <w:bottom w:val="single" w:sz="4" w:space="0" w:color="auto"/>
              <w:right w:val="single" w:sz="4" w:space="0" w:color="auto"/>
            </w:tcBorders>
            <w:vAlign w:val="bottom"/>
            <w:hideMark/>
          </w:tcPr>
          <w:p w14:paraId="2966BC31" w14:textId="77777777" w:rsidR="005A6D97" w:rsidRDefault="005A6D97">
            <w:pPr>
              <w:tabs>
                <w:tab w:val="left" w:pos="1418"/>
              </w:tabs>
              <w:spacing w:before="60" w:after="60"/>
              <w:rPr>
                <w:sz w:val="24"/>
                <w:szCs w:val="24"/>
                <w:lang w:val="en-US"/>
              </w:rPr>
            </w:pPr>
            <w:r>
              <w:rPr>
                <w:sz w:val="24"/>
                <w:szCs w:val="24"/>
              </w:rPr>
              <w:t>VDES-OPS-004</w:t>
            </w:r>
          </w:p>
        </w:tc>
        <w:tc>
          <w:tcPr>
            <w:tcW w:w="5245" w:type="dxa"/>
            <w:tcBorders>
              <w:top w:val="single" w:sz="4" w:space="0" w:color="auto"/>
              <w:left w:val="single" w:sz="4" w:space="0" w:color="auto"/>
              <w:bottom w:val="single" w:sz="4" w:space="0" w:color="auto"/>
              <w:right w:val="single" w:sz="4" w:space="0" w:color="auto"/>
            </w:tcBorders>
            <w:hideMark/>
          </w:tcPr>
          <w:p w14:paraId="654E6A28" w14:textId="77777777" w:rsidR="005A6D97" w:rsidRDefault="005A6D97">
            <w:pPr>
              <w:tabs>
                <w:tab w:val="num" w:pos="720"/>
                <w:tab w:val="left" w:pos="1418"/>
              </w:tabs>
              <w:spacing w:before="60" w:after="60"/>
              <w:rPr>
                <w:sz w:val="24"/>
                <w:szCs w:val="24"/>
                <w:lang w:val="en-US"/>
              </w:rPr>
            </w:pPr>
            <w:r>
              <w:rPr>
                <w:sz w:val="24"/>
                <w:szCs w:val="24"/>
              </w:rPr>
              <w:t xml:space="preserve">When developing the user interface the characteristics of the users will be taken into account.  </w:t>
            </w:r>
          </w:p>
        </w:tc>
        <w:sdt>
          <w:sdtPr>
            <w:rPr>
              <w:sz w:val="24"/>
              <w:szCs w:val="24"/>
            </w:rPr>
            <w:id w:val="391082310"/>
            <w:placeholder>
              <w:docPart w:val="4BE47912169D4F09B95A0125F0A74ACC"/>
            </w:placeholder>
            <w:dropDownList>
              <w:listItem w:displayText="Essential" w:value="Essential"/>
              <w:listItem w:displayText="Important" w:value="Important"/>
              <w:listItem w:displayText="Desirable" w:value="Desirable"/>
            </w:dropDownList>
          </w:sdtPr>
          <w:sdtEndPr/>
          <w:sdtContent>
            <w:tc>
              <w:tcPr>
                <w:tcW w:w="1417" w:type="dxa"/>
                <w:tcBorders>
                  <w:top w:val="single" w:sz="4" w:space="0" w:color="auto"/>
                  <w:left w:val="single" w:sz="4" w:space="0" w:color="auto"/>
                  <w:bottom w:val="single" w:sz="4" w:space="0" w:color="auto"/>
                  <w:right w:val="single" w:sz="4" w:space="0" w:color="auto"/>
                </w:tcBorders>
                <w:hideMark/>
              </w:tcPr>
              <w:p w14:paraId="0C4B6FE1" w14:textId="77777777" w:rsidR="005A6D97" w:rsidRDefault="005A6D97">
                <w:pPr>
                  <w:tabs>
                    <w:tab w:val="left" w:pos="1418"/>
                  </w:tabs>
                  <w:spacing w:before="60" w:after="60"/>
                  <w:rPr>
                    <w:sz w:val="24"/>
                    <w:szCs w:val="24"/>
                    <w:lang w:val="en-US"/>
                  </w:rPr>
                </w:pPr>
                <w:r>
                  <w:rPr>
                    <w:sz w:val="24"/>
                    <w:szCs w:val="24"/>
                  </w:rPr>
                  <w:t>Essential</w:t>
                </w:r>
              </w:p>
            </w:tc>
          </w:sdtContent>
        </w:sdt>
        <w:tc>
          <w:tcPr>
            <w:tcW w:w="1418" w:type="dxa"/>
            <w:tcBorders>
              <w:top w:val="single" w:sz="4" w:space="0" w:color="auto"/>
              <w:left w:val="single" w:sz="4" w:space="0" w:color="auto"/>
              <w:bottom w:val="single" w:sz="4" w:space="0" w:color="auto"/>
              <w:right w:val="single" w:sz="4" w:space="0" w:color="auto"/>
            </w:tcBorders>
            <w:hideMark/>
          </w:tcPr>
          <w:p w14:paraId="450FBB11" w14:textId="77777777" w:rsidR="005A6D97" w:rsidRDefault="005A6D97">
            <w:pPr>
              <w:rPr>
                <w:lang w:val="en-AU"/>
              </w:rPr>
            </w:pPr>
          </w:p>
        </w:tc>
        <w:tc>
          <w:tcPr>
            <w:tcW w:w="3969" w:type="dxa"/>
            <w:tcBorders>
              <w:top w:val="single" w:sz="4" w:space="0" w:color="auto"/>
              <w:left w:val="single" w:sz="4" w:space="0" w:color="auto"/>
              <w:bottom w:val="single" w:sz="4" w:space="0" w:color="auto"/>
              <w:right w:val="single" w:sz="4" w:space="0" w:color="auto"/>
            </w:tcBorders>
          </w:tcPr>
          <w:p w14:paraId="07885B16" w14:textId="77777777" w:rsidR="005A6D97" w:rsidRDefault="005A6D97">
            <w:pPr>
              <w:tabs>
                <w:tab w:val="left" w:pos="1418"/>
              </w:tabs>
              <w:spacing w:before="60" w:after="60"/>
              <w:rPr>
                <w:sz w:val="24"/>
                <w:szCs w:val="24"/>
                <w:lang w:val="en-US"/>
              </w:rPr>
            </w:pPr>
          </w:p>
        </w:tc>
      </w:tr>
      <w:tr w:rsidR="005A6D97" w14:paraId="70511981" w14:textId="77777777" w:rsidTr="005F0D25">
        <w:tc>
          <w:tcPr>
            <w:tcW w:w="1985" w:type="dxa"/>
            <w:tcBorders>
              <w:top w:val="single" w:sz="4" w:space="0" w:color="auto"/>
              <w:left w:val="single" w:sz="4" w:space="0" w:color="auto"/>
              <w:bottom w:val="single" w:sz="4" w:space="0" w:color="auto"/>
              <w:right w:val="single" w:sz="4" w:space="0" w:color="auto"/>
            </w:tcBorders>
            <w:vAlign w:val="bottom"/>
            <w:hideMark/>
          </w:tcPr>
          <w:p w14:paraId="4CE6C228" w14:textId="77777777" w:rsidR="005A6D97" w:rsidRDefault="005A6D97">
            <w:pPr>
              <w:tabs>
                <w:tab w:val="left" w:pos="1418"/>
              </w:tabs>
              <w:spacing w:before="60" w:after="60"/>
              <w:rPr>
                <w:sz w:val="24"/>
                <w:szCs w:val="24"/>
                <w:lang w:val="en-US"/>
              </w:rPr>
            </w:pPr>
            <w:r>
              <w:rPr>
                <w:sz w:val="24"/>
                <w:szCs w:val="24"/>
              </w:rPr>
              <w:t>VDES-OPS-005</w:t>
            </w:r>
          </w:p>
        </w:tc>
        <w:tc>
          <w:tcPr>
            <w:tcW w:w="5245" w:type="dxa"/>
            <w:tcBorders>
              <w:top w:val="single" w:sz="4" w:space="0" w:color="auto"/>
              <w:left w:val="single" w:sz="4" w:space="0" w:color="auto"/>
              <w:bottom w:val="single" w:sz="4" w:space="0" w:color="auto"/>
              <w:right w:val="single" w:sz="4" w:space="0" w:color="auto"/>
            </w:tcBorders>
            <w:hideMark/>
          </w:tcPr>
          <w:p w14:paraId="4BB3651A" w14:textId="77777777" w:rsidR="005A6D97" w:rsidRDefault="005A6D97">
            <w:pPr>
              <w:tabs>
                <w:tab w:val="num" w:pos="720"/>
                <w:tab w:val="left" w:pos="1418"/>
              </w:tabs>
              <w:spacing w:before="60" w:after="60"/>
              <w:rPr>
                <w:sz w:val="24"/>
                <w:szCs w:val="24"/>
              </w:rPr>
            </w:pPr>
            <w:r>
              <w:rPr>
                <w:sz w:val="24"/>
                <w:szCs w:val="24"/>
              </w:rPr>
              <w:t xml:space="preserve">Interaction with the VDES, and with data provided by / to the VDES, shall be efficient, effective and intuitive. </w:t>
            </w:r>
          </w:p>
        </w:tc>
        <w:sdt>
          <w:sdtPr>
            <w:rPr>
              <w:sz w:val="24"/>
              <w:szCs w:val="24"/>
            </w:rPr>
            <w:id w:val="-565796749"/>
            <w:placeholder>
              <w:docPart w:val="3A7CDCE4BFCB49759559B731893447C9"/>
            </w:placeholder>
            <w:dropDownList>
              <w:listItem w:displayText="Essential" w:value="Essential"/>
              <w:listItem w:displayText="Important" w:value="Important"/>
              <w:listItem w:displayText="Desirable" w:value="Desirable"/>
            </w:dropDownList>
          </w:sdtPr>
          <w:sdtEndPr/>
          <w:sdtContent>
            <w:tc>
              <w:tcPr>
                <w:tcW w:w="1417" w:type="dxa"/>
                <w:tcBorders>
                  <w:top w:val="single" w:sz="4" w:space="0" w:color="auto"/>
                  <w:left w:val="single" w:sz="4" w:space="0" w:color="auto"/>
                  <w:bottom w:val="single" w:sz="4" w:space="0" w:color="auto"/>
                  <w:right w:val="single" w:sz="4" w:space="0" w:color="auto"/>
                </w:tcBorders>
                <w:hideMark/>
              </w:tcPr>
              <w:p w14:paraId="3C3A77DA" w14:textId="77777777" w:rsidR="005A6D97" w:rsidRDefault="005A6D97">
                <w:pPr>
                  <w:tabs>
                    <w:tab w:val="left" w:pos="1418"/>
                  </w:tabs>
                  <w:spacing w:before="60" w:after="60"/>
                  <w:rPr>
                    <w:sz w:val="24"/>
                    <w:szCs w:val="24"/>
                    <w:lang w:val="en-US"/>
                  </w:rPr>
                </w:pPr>
                <w:r>
                  <w:rPr>
                    <w:sz w:val="24"/>
                    <w:szCs w:val="24"/>
                  </w:rPr>
                  <w:t>Essential</w:t>
                </w:r>
              </w:p>
            </w:tc>
          </w:sdtContent>
        </w:sdt>
        <w:tc>
          <w:tcPr>
            <w:tcW w:w="1418" w:type="dxa"/>
            <w:tcBorders>
              <w:top w:val="single" w:sz="4" w:space="0" w:color="auto"/>
              <w:left w:val="single" w:sz="4" w:space="0" w:color="auto"/>
              <w:bottom w:val="single" w:sz="4" w:space="0" w:color="auto"/>
              <w:right w:val="single" w:sz="4" w:space="0" w:color="auto"/>
            </w:tcBorders>
            <w:hideMark/>
          </w:tcPr>
          <w:p w14:paraId="2A14C522" w14:textId="77777777" w:rsidR="005A6D97" w:rsidRDefault="005A6D97">
            <w:pPr>
              <w:rPr>
                <w:lang w:val="en-AU"/>
              </w:rPr>
            </w:pPr>
          </w:p>
        </w:tc>
        <w:tc>
          <w:tcPr>
            <w:tcW w:w="3969" w:type="dxa"/>
            <w:tcBorders>
              <w:top w:val="single" w:sz="4" w:space="0" w:color="auto"/>
              <w:left w:val="single" w:sz="4" w:space="0" w:color="auto"/>
              <w:bottom w:val="single" w:sz="4" w:space="0" w:color="auto"/>
              <w:right w:val="single" w:sz="4" w:space="0" w:color="auto"/>
            </w:tcBorders>
            <w:hideMark/>
          </w:tcPr>
          <w:p w14:paraId="79DB6225" w14:textId="77777777" w:rsidR="005A6D97" w:rsidRDefault="005A6D97">
            <w:pPr>
              <w:tabs>
                <w:tab w:val="left" w:pos="1418"/>
              </w:tabs>
              <w:spacing w:before="60" w:after="60"/>
              <w:rPr>
                <w:sz w:val="24"/>
                <w:szCs w:val="24"/>
                <w:lang w:val="en-US"/>
              </w:rPr>
            </w:pPr>
            <w:r>
              <w:rPr>
                <w:sz w:val="24"/>
                <w:szCs w:val="24"/>
              </w:rPr>
              <w:t>VDES interaction by users will occur on board vessels, with changing environmental characteristics.  Noting the dynamic movements within the ship environment. Dependent on HMI rather than the equipment itself.</w:t>
            </w:r>
          </w:p>
        </w:tc>
      </w:tr>
      <w:tr w:rsidR="005A6D97" w14:paraId="7A8700B4" w14:textId="77777777" w:rsidTr="005F0D25">
        <w:tc>
          <w:tcPr>
            <w:tcW w:w="1985" w:type="dxa"/>
            <w:tcBorders>
              <w:top w:val="single" w:sz="4" w:space="0" w:color="auto"/>
              <w:left w:val="single" w:sz="4" w:space="0" w:color="auto"/>
              <w:bottom w:val="single" w:sz="4" w:space="0" w:color="auto"/>
              <w:right w:val="single" w:sz="4" w:space="0" w:color="auto"/>
            </w:tcBorders>
            <w:hideMark/>
          </w:tcPr>
          <w:p w14:paraId="724C51A3" w14:textId="77777777" w:rsidR="005A6D97" w:rsidRDefault="005A6D97">
            <w:pPr>
              <w:tabs>
                <w:tab w:val="left" w:pos="1418"/>
              </w:tabs>
              <w:spacing w:before="60" w:after="60"/>
              <w:rPr>
                <w:sz w:val="24"/>
                <w:szCs w:val="24"/>
                <w:lang w:val="en-US"/>
              </w:rPr>
            </w:pPr>
            <w:r>
              <w:rPr>
                <w:sz w:val="24"/>
                <w:szCs w:val="24"/>
              </w:rPr>
              <w:t>VDES-OPS-006</w:t>
            </w:r>
          </w:p>
        </w:tc>
        <w:tc>
          <w:tcPr>
            <w:tcW w:w="5245" w:type="dxa"/>
            <w:tcBorders>
              <w:top w:val="single" w:sz="4" w:space="0" w:color="auto"/>
              <w:left w:val="single" w:sz="4" w:space="0" w:color="auto"/>
              <w:bottom w:val="single" w:sz="4" w:space="0" w:color="auto"/>
              <w:right w:val="single" w:sz="4" w:space="0" w:color="auto"/>
            </w:tcBorders>
            <w:hideMark/>
          </w:tcPr>
          <w:p w14:paraId="74E4CA14" w14:textId="77777777" w:rsidR="005A6D97" w:rsidRDefault="005A6D97">
            <w:pPr>
              <w:tabs>
                <w:tab w:val="num" w:pos="720"/>
                <w:tab w:val="num" w:pos="1151"/>
                <w:tab w:val="left" w:pos="1418"/>
              </w:tabs>
              <w:spacing w:before="60" w:after="60"/>
              <w:rPr>
                <w:sz w:val="24"/>
                <w:szCs w:val="24"/>
              </w:rPr>
            </w:pPr>
            <w:r>
              <w:rPr>
                <w:sz w:val="24"/>
                <w:szCs w:val="24"/>
              </w:rPr>
              <w:t>The system will be capable of transmitting additional safety information on request.</w:t>
            </w:r>
          </w:p>
        </w:tc>
        <w:sdt>
          <w:sdtPr>
            <w:rPr>
              <w:sz w:val="24"/>
              <w:szCs w:val="24"/>
            </w:rPr>
            <w:id w:val="1347596132"/>
            <w:placeholder>
              <w:docPart w:val="47C891527F5F4A368A8C32F8B6DDBFF2"/>
            </w:placeholder>
            <w:dropDownList>
              <w:listItem w:displayText="Essential" w:value="Essential"/>
              <w:listItem w:displayText="Important" w:value="Important"/>
              <w:listItem w:displayText="Desirable" w:value="Desirable"/>
            </w:dropDownList>
          </w:sdtPr>
          <w:sdtEndPr/>
          <w:sdtContent>
            <w:tc>
              <w:tcPr>
                <w:tcW w:w="1417" w:type="dxa"/>
                <w:tcBorders>
                  <w:top w:val="single" w:sz="4" w:space="0" w:color="auto"/>
                  <w:left w:val="single" w:sz="4" w:space="0" w:color="auto"/>
                  <w:bottom w:val="single" w:sz="4" w:space="0" w:color="auto"/>
                  <w:right w:val="single" w:sz="4" w:space="0" w:color="auto"/>
                </w:tcBorders>
                <w:hideMark/>
              </w:tcPr>
              <w:p w14:paraId="082968D1" w14:textId="77777777" w:rsidR="005A6D97" w:rsidRDefault="005A6D97">
                <w:pPr>
                  <w:tabs>
                    <w:tab w:val="left" w:pos="1418"/>
                  </w:tabs>
                  <w:spacing w:before="60" w:after="60"/>
                  <w:rPr>
                    <w:sz w:val="24"/>
                    <w:szCs w:val="24"/>
                    <w:lang w:val="en-US"/>
                  </w:rPr>
                </w:pPr>
                <w:r>
                  <w:rPr>
                    <w:sz w:val="24"/>
                    <w:szCs w:val="24"/>
                  </w:rPr>
                  <w:t>Essential</w:t>
                </w:r>
              </w:p>
            </w:tc>
          </w:sdtContent>
        </w:sdt>
        <w:tc>
          <w:tcPr>
            <w:tcW w:w="1418" w:type="dxa"/>
            <w:tcBorders>
              <w:top w:val="single" w:sz="4" w:space="0" w:color="auto"/>
              <w:left w:val="single" w:sz="4" w:space="0" w:color="auto"/>
              <w:bottom w:val="single" w:sz="4" w:space="0" w:color="auto"/>
              <w:right w:val="single" w:sz="4" w:space="0" w:color="auto"/>
            </w:tcBorders>
            <w:hideMark/>
          </w:tcPr>
          <w:p w14:paraId="37A6BDAB" w14:textId="77777777" w:rsidR="005A6D97" w:rsidRDefault="005A6D97">
            <w:pPr>
              <w:rPr>
                <w:lang w:val="en-AU"/>
              </w:rPr>
            </w:pPr>
          </w:p>
        </w:tc>
        <w:tc>
          <w:tcPr>
            <w:tcW w:w="3969" w:type="dxa"/>
            <w:tcBorders>
              <w:top w:val="single" w:sz="4" w:space="0" w:color="auto"/>
              <w:left w:val="single" w:sz="4" w:space="0" w:color="auto"/>
              <w:bottom w:val="single" w:sz="4" w:space="0" w:color="auto"/>
              <w:right w:val="single" w:sz="4" w:space="0" w:color="auto"/>
            </w:tcBorders>
          </w:tcPr>
          <w:p w14:paraId="12C71540" w14:textId="77777777" w:rsidR="005A6D97" w:rsidRDefault="005A6D97">
            <w:pPr>
              <w:tabs>
                <w:tab w:val="left" w:pos="1418"/>
              </w:tabs>
              <w:spacing w:before="60" w:after="60"/>
              <w:rPr>
                <w:sz w:val="24"/>
                <w:szCs w:val="24"/>
                <w:u w:val="single"/>
                <w:lang w:val="en-US"/>
              </w:rPr>
            </w:pPr>
          </w:p>
        </w:tc>
      </w:tr>
      <w:tr w:rsidR="005A6D97" w14:paraId="1E1D0766" w14:textId="77777777" w:rsidTr="005F0D25">
        <w:tc>
          <w:tcPr>
            <w:tcW w:w="1985" w:type="dxa"/>
            <w:tcBorders>
              <w:top w:val="single" w:sz="4" w:space="0" w:color="auto"/>
              <w:left w:val="single" w:sz="4" w:space="0" w:color="auto"/>
              <w:bottom w:val="single" w:sz="4" w:space="0" w:color="auto"/>
              <w:right w:val="single" w:sz="4" w:space="0" w:color="auto"/>
            </w:tcBorders>
            <w:hideMark/>
          </w:tcPr>
          <w:p w14:paraId="2832EC08" w14:textId="77777777" w:rsidR="005A6D97" w:rsidRDefault="005A6D97">
            <w:pPr>
              <w:tabs>
                <w:tab w:val="left" w:pos="1418"/>
              </w:tabs>
              <w:spacing w:before="60" w:after="60"/>
              <w:rPr>
                <w:sz w:val="24"/>
                <w:szCs w:val="24"/>
                <w:lang w:val="en-US"/>
              </w:rPr>
            </w:pPr>
            <w:r>
              <w:rPr>
                <w:sz w:val="24"/>
                <w:szCs w:val="24"/>
              </w:rPr>
              <w:lastRenderedPageBreak/>
              <w:t>VDES-OPS-007</w:t>
            </w:r>
          </w:p>
        </w:tc>
        <w:tc>
          <w:tcPr>
            <w:tcW w:w="5245" w:type="dxa"/>
            <w:tcBorders>
              <w:top w:val="single" w:sz="4" w:space="0" w:color="auto"/>
              <w:left w:val="single" w:sz="4" w:space="0" w:color="auto"/>
              <w:bottom w:val="single" w:sz="4" w:space="0" w:color="auto"/>
              <w:right w:val="single" w:sz="4" w:space="0" w:color="auto"/>
            </w:tcBorders>
            <w:hideMark/>
          </w:tcPr>
          <w:p w14:paraId="4495C573" w14:textId="77777777" w:rsidR="005A6D97" w:rsidRDefault="005A6D97">
            <w:pPr>
              <w:tabs>
                <w:tab w:val="num" w:pos="720"/>
                <w:tab w:val="left" w:pos="1418"/>
              </w:tabs>
              <w:spacing w:before="60" w:after="60"/>
              <w:rPr>
                <w:sz w:val="24"/>
                <w:szCs w:val="24"/>
                <w:lang w:val="en-US"/>
              </w:rPr>
            </w:pPr>
            <w:r>
              <w:rPr>
                <w:sz w:val="24"/>
                <w:szCs w:val="24"/>
              </w:rPr>
              <w:t>The VDES has the ability to forward information from RCC to vessels in the area (shore to all ships in a defined area).</w:t>
            </w:r>
          </w:p>
        </w:tc>
        <w:sdt>
          <w:sdtPr>
            <w:rPr>
              <w:sz w:val="24"/>
              <w:szCs w:val="24"/>
            </w:rPr>
            <w:id w:val="1286460470"/>
            <w:placeholder>
              <w:docPart w:val="7C04D559FBFC4E7F86B47B410DFF2B8B"/>
            </w:placeholder>
            <w:dropDownList>
              <w:listItem w:displayText="Essential" w:value="Essential"/>
              <w:listItem w:displayText="Important" w:value="Important"/>
              <w:listItem w:displayText="Desirable" w:value="Desirable"/>
            </w:dropDownList>
          </w:sdtPr>
          <w:sdtEndPr/>
          <w:sdtContent>
            <w:tc>
              <w:tcPr>
                <w:tcW w:w="1417" w:type="dxa"/>
                <w:tcBorders>
                  <w:top w:val="single" w:sz="4" w:space="0" w:color="auto"/>
                  <w:left w:val="single" w:sz="4" w:space="0" w:color="auto"/>
                  <w:bottom w:val="single" w:sz="4" w:space="0" w:color="auto"/>
                  <w:right w:val="single" w:sz="4" w:space="0" w:color="auto"/>
                </w:tcBorders>
                <w:hideMark/>
              </w:tcPr>
              <w:p w14:paraId="40C49EC0" w14:textId="77777777" w:rsidR="005A6D97" w:rsidRDefault="005A6D97">
                <w:pPr>
                  <w:tabs>
                    <w:tab w:val="left" w:pos="1418"/>
                  </w:tabs>
                  <w:spacing w:before="60" w:after="60"/>
                  <w:rPr>
                    <w:sz w:val="24"/>
                    <w:szCs w:val="24"/>
                    <w:lang w:val="en-US"/>
                  </w:rPr>
                </w:pPr>
                <w:r>
                  <w:rPr>
                    <w:sz w:val="24"/>
                    <w:szCs w:val="24"/>
                  </w:rPr>
                  <w:t>Essential</w:t>
                </w:r>
              </w:p>
            </w:tc>
          </w:sdtContent>
        </w:sdt>
        <w:tc>
          <w:tcPr>
            <w:tcW w:w="1418" w:type="dxa"/>
            <w:tcBorders>
              <w:top w:val="single" w:sz="4" w:space="0" w:color="auto"/>
              <w:left w:val="single" w:sz="4" w:space="0" w:color="auto"/>
              <w:bottom w:val="single" w:sz="4" w:space="0" w:color="auto"/>
              <w:right w:val="single" w:sz="4" w:space="0" w:color="auto"/>
            </w:tcBorders>
          </w:tcPr>
          <w:p w14:paraId="520AFAA6" w14:textId="77777777" w:rsidR="005A6D97" w:rsidRDefault="005A6D97">
            <w:pPr>
              <w:tabs>
                <w:tab w:val="left" w:pos="1418"/>
              </w:tabs>
              <w:spacing w:before="60" w:after="60"/>
              <w:rPr>
                <w:sz w:val="24"/>
                <w:szCs w:val="24"/>
                <w:lang w:val="en-US"/>
              </w:rPr>
            </w:pPr>
          </w:p>
        </w:tc>
        <w:tc>
          <w:tcPr>
            <w:tcW w:w="3969" w:type="dxa"/>
            <w:tcBorders>
              <w:top w:val="single" w:sz="4" w:space="0" w:color="auto"/>
              <w:left w:val="single" w:sz="4" w:space="0" w:color="auto"/>
              <w:bottom w:val="single" w:sz="4" w:space="0" w:color="auto"/>
              <w:right w:val="single" w:sz="4" w:space="0" w:color="auto"/>
            </w:tcBorders>
          </w:tcPr>
          <w:p w14:paraId="0A3E966A" w14:textId="77777777" w:rsidR="005A6D97" w:rsidRDefault="005A6D97">
            <w:pPr>
              <w:tabs>
                <w:tab w:val="left" w:pos="1418"/>
              </w:tabs>
              <w:spacing w:before="60" w:after="60"/>
              <w:rPr>
                <w:sz w:val="24"/>
                <w:szCs w:val="24"/>
                <w:u w:val="single"/>
                <w:lang w:val="en-US"/>
              </w:rPr>
            </w:pPr>
          </w:p>
        </w:tc>
      </w:tr>
      <w:tr w:rsidR="005A6D97" w14:paraId="2934A1E8" w14:textId="77777777" w:rsidTr="005F0D25">
        <w:tc>
          <w:tcPr>
            <w:tcW w:w="1985" w:type="dxa"/>
            <w:tcBorders>
              <w:top w:val="single" w:sz="4" w:space="0" w:color="auto"/>
              <w:left w:val="single" w:sz="4" w:space="0" w:color="auto"/>
              <w:bottom w:val="single" w:sz="4" w:space="0" w:color="auto"/>
              <w:right w:val="single" w:sz="4" w:space="0" w:color="auto"/>
            </w:tcBorders>
            <w:hideMark/>
          </w:tcPr>
          <w:p w14:paraId="5AB191F2" w14:textId="77777777" w:rsidR="005A6D97" w:rsidRDefault="005A6D97">
            <w:pPr>
              <w:tabs>
                <w:tab w:val="left" w:pos="1418"/>
              </w:tabs>
              <w:spacing w:before="60" w:after="60"/>
              <w:rPr>
                <w:sz w:val="24"/>
                <w:szCs w:val="24"/>
                <w:lang w:val="en-US"/>
              </w:rPr>
            </w:pPr>
            <w:r>
              <w:rPr>
                <w:sz w:val="24"/>
                <w:szCs w:val="24"/>
              </w:rPr>
              <w:t>VDES-OPS-008</w:t>
            </w:r>
          </w:p>
        </w:tc>
        <w:tc>
          <w:tcPr>
            <w:tcW w:w="5245" w:type="dxa"/>
            <w:tcBorders>
              <w:top w:val="single" w:sz="4" w:space="0" w:color="auto"/>
              <w:left w:val="single" w:sz="4" w:space="0" w:color="auto"/>
              <w:bottom w:val="single" w:sz="4" w:space="0" w:color="auto"/>
              <w:right w:val="single" w:sz="4" w:space="0" w:color="auto"/>
            </w:tcBorders>
            <w:hideMark/>
          </w:tcPr>
          <w:p w14:paraId="6938CC19" w14:textId="77777777" w:rsidR="005A6D97" w:rsidRDefault="005A6D97">
            <w:pPr>
              <w:tabs>
                <w:tab w:val="num" w:pos="720"/>
                <w:tab w:val="left" w:pos="1418"/>
              </w:tabs>
              <w:spacing w:before="60" w:after="60"/>
              <w:rPr>
                <w:sz w:val="24"/>
                <w:szCs w:val="24"/>
                <w:lang w:val="en-US"/>
              </w:rPr>
            </w:pPr>
            <w:r>
              <w:rPr>
                <w:sz w:val="24"/>
                <w:szCs w:val="24"/>
              </w:rPr>
              <w:t>the VDES has the ability to receive response information from ships in the distress area (ship to shore)</w:t>
            </w:r>
          </w:p>
        </w:tc>
        <w:sdt>
          <w:sdtPr>
            <w:rPr>
              <w:sz w:val="24"/>
              <w:szCs w:val="24"/>
            </w:rPr>
            <w:id w:val="1459995619"/>
            <w:placeholder>
              <w:docPart w:val="36C708FE145C4D9DA441E433CD8DB1AC"/>
            </w:placeholder>
            <w:dropDownList>
              <w:listItem w:displayText="Essential" w:value="Essential"/>
              <w:listItem w:displayText="Important" w:value="Important"/>
              <w:listItem w:displayText="Desirable" w:value="Desirable"/>
            </w:dropDownList>
          </w:sdtPr>
          <w:sdtEndPr/>
          <w:sdtContent>
            <w:tc>
              <w:tcPr>
                <w:tcW w:w="1417" w:type="dxa"/>
                <w:tcBorders>
                  <w:top w:val="single" w:sz="4" w:space="0" w:color="auto"/>
                  <w:left w:val="single" w:sz="4" w:space="0" w:color="auto"/>
                  <w:bottom w:val="single" w:sz="4" w:space="0" w:color="auto"/>
                  <w:right w:val="single" w:sz="4" w:space="0" w:color="auto"/>
                </w:tcBorders>
                <w:hideMark/>
              </w:tcPr>
              <w:p w14:paraId="42FADD75" w14:textId="77777777" w:rsidR="005A6D97" w:rsidRDefault="005A6D97">
                <w:pPr>
                  <w:tabs>
                    <w:tab w:val="left" w:pos="1418"/>
                  </w:tabs>
                  <w:spacing w:before="60" w:after="60"/>
                  <w:rPr>
                    <w:sz w:val="24"/>
                    <w:szCs w:val="24"/>
                    <w:lang w:val="en-US"/>
                  </w:rPr>
                </w:pPr>
                <w:r>
                  <w:rPr>
                    <w:sz w:val="24"/>
                    <w:szCs w:val="24"/>
                  </w:rPr>
                  <w:t>Essential</w:t>
                </w:r>
              </w:p>
            </w:tc>
          </w:sdtContent>
        </w:sdt>
        <w:tc>
          <w:tcPr>
            <w:tcW w:w="1418" w:type="dxa"/>
            <w:tcBorders>
              <w:top w:val="single" w:sz="4" w:space="0" w:color="auto"/>
              <w:left w:val="single" w:sz="4" w:space="0" w:color="auto"/>
              <w:bottom w:val="single" w:sz="4" w:space="0" w:color="auto"/>
              <w:right w:val="single" w:sz="4" w:space="0" w:color="auto"/>
            </w:tcBorders>
          </w:tcPr>
          <w:p w14:paraId="2D0EAD71" w14:textId="77777777" w:rsidR="005A6D97" w:rsidRDefault="005A6D97">
            <w:pPr>
              <w:tabs>
                <w:tab w:val="left" w:pos="1418"/>
              </w:tabs>
              <w:spacing w:before="60" w:after="60"/>
              <w:rPr>
                <w:sz w:val="24"/>
                <w:szCs w:val="24"/>
                <w:lang w:val="en-US"/>
              </w:rPr>
            </w:pPr>
          </w:p>
        </w:tc>
        <w:tc>
          <w:tcPr>
            <w:tcW w:w="3969" w:type="dxa"/>
            <w:tcBorders>
              <w:top w:val="single" w:sz="4" w:space="0" w:color="auto"/>
              <w:left w:val="single" w:sz="4" w:space="0" w:color="auto"/>
              <w:bottom w:val="single" w:sz="4" w:space="0" w:color="auto"/>
              <w:right w:val="single" w:sz="4" w:space="0" w:color="auto"/>
            </w:tcBorders>
          </w:tcPr>
          <w:p w14:paraId="27209D05" w14:textId="77777777" w:rsidR="005A6D97" w:rsidRDefault="005A6D97">
            <w:pPr>
              <w:tabs>
                <w:tab w:val="left" w:pos="1418"/>
              </w:tabs>
              <w:spacing w:before="60" w:after="60"/>
              <w:rPr>
                <w:sz w:val="24"/>
                <w:szCs w:val="24"/>
                <w:u w:val="single"/>
                <w:lang w:val="en-US"/>
              </w:rPr>
            </w:pPr>
          </w:p>
        </w:tc>
      </w:tr>
      <w:tr w:rsidR="005A6D97" w14:paraId="0897E91C" w14:textId="77777777" w:rsidTr="005F0D25">
        <w:tc>
          <w:tcPr>
            <w:tcW w:w="1985" w:type="dxa"/>
            <w:tcBorders>
              <w:top w:val="single" w:sz="4" w:space="0" w:color="auto"/>
              <w:left w:val="single" w:sz="4" w:space="0" w:color="auto"/>
              <w:bottom w:val="single" w:sz="4" w:space="0" w:color="auto"/>
              <w:right w:val="single" w:sz="4" w:space="0" w:color="auto"/>
            </w:tcBorders>
            <w:hideMark/>
          </w:tcPr>
          <w:p w14:paraId="633419FF" w14:textId="77777777" w:rsidR="005A6D97" w:rsidRDefault="005A6D97">
            <w:pPr>
              <w:tabs>
                <w:tab w:val="left" w:pos="1418"/>
              </w:tabs>
              <w:spacing w:before="60" w:after="60"/>
              <w:rPr>
                <w:sz w:val="24"/>
                <w:szCs w:val="24"/>
                <w:lang w:val="en-US"/>
              </w:rPr>
            </w:pPr>
            <w:r>
              <w:rPr>
                <w:sz w:val="24"/>
                <w:szCs w:val="24"/>
              </w:rPr>
              <w:t>VDES-OPS-009</w:t>
            </w:r>
          </w:p>
        </w:tc>
        <w:tc>
          <w:tcPr>
            <w:tcW w:w="5245" w:type="dxa"/>
            <w:tcBorders>
              <w:top w:val="single" w:sz="4" w:space="0" w:color="auto"/>
              <w:left w:val="single" w:sz="4" w:space="0" w:color="auto"/>
              <w:bottom w:val="single" w:sz="4" w:space="0" w:color="auto"/>
              <w:right w:val="single" w:sz="4" w:space="0" w:color="auto"/>
            </w:tcBorders>
            <w:hideMark/>
          </w:tcPr>
          <w:p w14:paraId="60D627DF" w14:textId="77777777" w:rsidR="005A6D97" w:rsidRDefault="005A6D97">
            <w:pPr>
              <w:tabs>
                <w:tab w:val="num" w:pos="720"/>
                <w:tab w:val="left" w:pos="1418"/>
              </w:tabs>
              <w:spacing w:before="60" w:after="60"/>
              <w:rPr>
                <w:sz w:val="24"/>
                <w:szCs w:val="24"/>
                <w:lang w:val="en-US"/>
              </w:rPr>
            </w:pPr>
            <w:r>
              <w:rPr>
                <w:sz w:val="24"/>
                <w:szCs w:val="24"/>
              </w:rPr>
              <w:t xml:space="preserve">The VDES shall support Application Specific Messages (AMS).    </w:t>
            </w:r>
          </w:p>
        </w:tc>
        <w:sdt>
          <w:sdtPr>
            <w:rPr>
              <w:sz w:val="24"/>
              <w:szCs w:val="24"/>
            </w:rPr>
            <w:id w:val="-954167624"/>
            <w:placeholder>
              <w:docPart w:val="91D1329E171D4AF7887E469FDC1143C4"/>
            </w:placeholder>
            <w:dropDownList>
              <w:listItem w:displayText="Essential" w:value="Essential"/>
              <w:listItem w:displayText="Important" w:value="Important"/>
              <w:listItem w:displayText="Desirable" w:value="Desirable"/>
            </w:dropDownList>
          </w:sdtPr>
          <w:sdtEndPr/>
          <w:sdtContent>
            <w:tc>
              <w:tcPr>
                <w:tcW w:w="1417" w:type="dxa"/>
                <w:tcBorders>
                  <w:top w:val="single" w:sz="4" w:space="0" w:color="auto"/>
                  <w:left w:val="single" w:sz="4" w:space="0" w:color="auto"/>
                  <w:bottom w:val="single" w:sz="4" w:space="0" w:color="auto"/>
                  <w:right w:val="single" w:sz="4" w:space="0" w:color="auto"/>
                </w:tcBorders>
                <w:hideMark/>
              </w:tcPr>
              <w:p w14:paraId="12C486DB" w14:textId="77777777" w:rsidR="005A6D97" w:rsidRDefault="005A6D97">
                <w:pPr>
                  <w:tabs>
                    <w:tab w:val="left" w:pos="1418"/>
                  </w:tabs>
                  <w:spacing w:before="60" w:after="60"/>
                  <w:rPr>
                    <w:sz w:val="24"/>
                    <w:szCs w:val="24"/>
                    <w:lang w:val="en-US"/>
                  </w:rPr>
                </w:pPr>
                <w:r>
                  <w:rPr>
                    <w:sz w:val="24"/>
                    <w:szCs w:val="24"/>
                  </w:rPr>
                  <w:t>Essential</w:t>
                </w:r>
              </w:p>
            </w:tc>
          </w:sdtContent>
        </w:sdt>
        <w:tc>
          <w:tcPr>
            <w:tcW w:w="1418" w:type="dxa"/>
            <w:tcBorders>
              <w:top w:val="single" w:sz="4" w:space="0" w:color="auto"/>
              <w:left w:val="single" w:sz="4" w:space="0" w:color="auto"/>
              <w:bottom w:val="single" w:sz="4" w:space="0" w:color="auto"/>
              <w:right w:val="single" w:sz="4" w:space="0" w:color="auto"/>
            </w:tcBorders>
            <w:hideMark/>
          </w:tcPr>
          <w:p w14:paraId="1876482B" w14:textId="77777777" w:rsidR="005A6D97" w:rsidRDefault="005A6D97">
            <w:pPr>
              <w:rPr>
                <w:lang w:val="en-AU"/>
              </w:rPr>
            </w:pPr>
          </w:p>
        </w:tc>
        <w:tc>
          <w:tcPr>
            <w:tcW w:w="3969" w:type="dxa"/>
            <w:tcBorders>
              <w:top w:val="single" w:sz="4" w:space="0" w:color="auto"/>
              <w:left w:val="single" w:sz="4" w:space="0" w:color="auto"/>
              <w:bottom w:val="single" w:sz="4" w:space="0" w:color="auto"/>
              <w:right w:val="single" w:sz="4" w:space="0" w:color="auto"/>
            </w:tcBorders>
          </w:tcPr>
          <w:p w14:paraId="0CBB4D7A" w14:textId="77777777" w:rsidR="005A6D97" w:rsidRDefault="005A6D97">
            <w:pPr>
              <w:tabs>
                <w:tab w:val="left" w:pos="1418"/>
              </w:tabs>
              <w:spacing w:before="60" w:after="60"/>
              <w:rPr>
                <w:sz w:val="24"/>
                <w:szCs w:val="24"/>
                <w:u w:val="single"/>
                <w:lang w:val="en-US"/>
              </w:rPr>
            </w:pPr>
          </w:p>
        </w:tc>
      </w:tr>
      <w:tr w:rsidR="005A6D97" w14:paraId="36E69813" w14:textId="77777777" w:rsidTr="005F0D25">
        <w:tc>
          <w:tcPr>
            <w:tcW w:w="1985" w:type="dxa"/>
            <w:tcBorders>
              <w:top w:val="single" w:sz="4" w:space="0" w:color="auto"/>
              <w:left w:val="single" w:sz="4" w:space="0" w:color="auto"/>
              <w:bottom w:val="single" w:sz="4" w:space="0" w:color="auto"/>
              <w:right w:val="single" w:sz="4" w:space="0" w:color="auto"/>
            </w:tcBorders>
            <w:hideMark/>
          </w:tcPr>
          <w:p w14:paraId="46D69BF5" w14:textId="77777777" w:rsidR="005A6D97" w:rsidRDefault="005A6D97">
            <w:pPr>
              <w:tabs>
                <w:tab w:val="left" w:pos="1418"/>
              </w:tabs>
              <w:spacing w:before="60" w:after="60"/>
              <w:rPr>
                <w:sz w:val="24"/>
                <w:szCs w:val="24"/>
                <w:lang w:val="en-US"/>
              </w:rPr>
            </w:pPr>
            <w:r>
              <w:rPr>
                <w:sz w:val="24"/>
                <w:szCs w:val="24"/>
              </w:rPr>
              <w:t>VDES-OPS-010</w:t>
            </w:r>
          </w:p>
        </w:tc>
        <w:tc>
          <w:tcPr>
            <w:tcW w:w="5245" w:type="dxa"/>
            <w:tcBorders>
              <w:top w:val="single" w:sz="4" w:space="0" w:color="auto"/>
              <w:left w:val="single" w:sz="4" w:space="0" w:color="auto"/>
              <w:bottom w:val="single" w:sz="4" w:space="0" w:color="auto"/>
              <w:right w:val="single" w:sz="4" w:space="0" w:color="auto"/>
            </w:tcBorders>
            <w:hideMark/>
          </w:tcPr>
          <w:p w14:paraId="3229D61A" w14:textId="77777777" w:rsidR="005A6D97" w:rsidRDefault="005A6D97">
            <w:pPr>
              <w:tabs>
                <w:tab w:val="num" w:pos="720"/>
                <w:tab w:val="left" w:pos="1418"/>
              </w:tabs>
              <w:spacing w:before="60" w:after="60"/>
              <w:rPr>
                <w:sz w:val="24"/>
                <w:szCs w:val="24"/>
              </w:rPr>
            </w:pPr>
            <w:r>
              <w:rPr>
                <w:sz w:val="24"/>
                <w:szCs w:val="24"/>
              </w:rPr>
              <w:t xml:space="preserve">The VDES shall support the VHF Data Exchange (VDE).    </w:t>
            </w:r>
          </w:p>
        </w:tc>
        <w:sdt>
          <w:sdtPr>
            <w:rPr>
              <w:sz w:val="24"/>
              <w:szCs w:val="24"/>
            </w:rPr>
            <w:id w:val="-1593697960"/>
            <w:placeholder>
              <w:docPart w:val="444F8AD5B1BA45E6B2F6B5AD19C3555A"/>
            </w:placeholder>
            <w:dropDownList>
              <w:listItem w:displayText="Essential" w:value="Essential"/>
              <w:listItem w:displayText="Important" w:value="Important"/>
              <w:listItem w:displayText="Desirable" w:value="Desirable"/>
            </w:dropDownList>
          </w:sdtPr>
          <w:sdtEndPr/>
          <w:sdtContent>
            <w:tc>
              <w:tcPr>
                <w:tcW w:w="1417" w:type="dxa"/>
                <w:tcBorders>
                  <w:top w:val="single" w:sz="4" w:space="0" w:color="auto"/>
                  <w:left w:val="single" w:sz="4" w:space="0" w:color="auto"/>
                  <w:bottom w:val="single" w:sz="4" w:space="0" w:color="auto"/>
                  <w:right w:val="single" w:sz="4" w:space="0" w:color="auto"/>
                </w:tcBorders>
                <w:hideMark/>
              </w:tcPr>
              <w:p w14:paraId="0A0783F5" w14:textId="77777777" w:rsidR="005A6D97" w:rsidRDefault="005A6D97">
                <w:pPr>
                  <w:tabs>
                    <w:tab w:val="left" w:pos="1418"/>
                  </w:tabs>
                  <w:spacing w:before="60" w:after="60"/>
                  <w:rPr>
                    <w:sz w:val="24"/>
                    <w:szCs w:val="24"/>
                    <w:lang w:val="en-US"/>
                  </w:rPr>
                </w:pPr>
                <w:r>
                  <w:rPr>
                    <w:sz w:val="24"/>
                    <w:szCs w:val="24"/>
                  </w:rPr>
                  <w:t>Essential</w:t>
                </w:r>
              </w:p>
            </w:tc>
          </w:sdtContent>
        </w:sdt>
        <w:tc>
          <w:tcPr>
            <w:tcW w:w="1418" w:type="dxa"/>
            <w:tcBorders>
              <w:top w:val="single" w:sz="4" w:space="0" w:color="auto"/>
              <w:left w:val="single" w:sz="4" w:space="0" w:color="auto"/>
              <w:bottom w:val="single" w:sz="4" w:space="0" w:color="auto"/>
              <w:right w:val="single" w:sz="4" w:space="0" w:color="auto"/>
            </w:tcBorders>
            <w:hideMark/>
          </w:tcPr>
          <w:p w14:paraId="5D5DFFAE" w14:textId="77777777" w:rsidR="005A6D97" w:rsidRDefault="005A6D97">
            <w:pPr>
              <w:rPr>
                <w:lang w:val="en-AU"/>
              </w:rPr>
            </w:pPr>
          </w:p>
        </w:tc>
        <w:tc>
          <w:tcPr>
            <w:tcW w:w="3969" w:type="dxa"/>
            <w:tcBorders>
              <w:top w:val="single" w:sz="4" w:space="0" w:color="auto"/>
              <w:left w:val="single" w:sz="4" w:space="0" w:color="auto"/>
              <w:bottom w:val="single" w:sz="4" w:space="0" w:color="auto"/>
              <w:right w:val="single" w:sz="4" w:space="0" w:color="auto"/>
            </w:tcBorders>
          </w:tcPr>
          <w:p w14:paraId="7A26A075" w14:textId="77777777" w:rsidR="005A6D97" w:rsidRDefault="005A6D97">
            <w:pPr>
              <w:tabs>
                <w:tab w:val="left" w:pos="1418"/>
              </w:tabs>
              <w:spacing w:before="60" w:after="60"/>
              <w:rPr>
                <w:sz w:val="24"/>
                <w:szCs w:val="24"/>
                <w:u w:val="single"/>
                <w:lang w:val="en-US"/>
              </w:rPr>
            </w:pPr>
          </w:p>
        </w:tc>
      </w:tr>
      <w:tr w:rsidR="005A6D97" w14:paraId="634FAAD5" w14:textId="77777777" w:rsidTr="005F0D25">
        <w:tc>
          <w:tcPr>
            <w:tcW w:w="1985" w:type="dxa"/>
            <w:tcBorders>
              <w:top w:val="single" w:sz="4" w:space="0" w:color="auto"/>
              <w:left w:val="single" w:sz="4" w:space="0" w:color="auto"/>
              <w:bottom w:val="single" w:sz="4" w:space="0" w:color="auto"/>
              <w:right w:val="single" w:sz="4" w:space="0" w:color="auto"/>
            </w:tcBorders>
            <w:hideMark/>
          </w:tcPr>
          <w:p w14:paraId="4764D636" w14:textId="77777777" w:rsidR="005A6D97" w:rsidRDefault="005A6D97">
            <w:pPr>
              <w:tabs>
                <w:tab w:val="left" w:pos="1418"/>
              </w:tabs>
              <w:spacing w:before="60" w:after="60"/>
              <w:rPr>
                <w:sz w:val="24"/>
                <w:szCs w:val="24"/>
                <w:lang w:val="en-US"/>
              </w:rPr>
            </w:pPr>
            <w:r>
              <w:rPr>
                <w:sz w:val="24"/>
                <w:szCs w:val="24"/>
              </w:rPr>
              <w:t>VDES-OPS-011</w:t>
            </w:r>
          </w:p>
        </w:tc>
        <w:tc>
          <w:tcPr>
            <w:tcW w:w="5245" w:type="dxa"/>
            <w:tcBorders>
              <w:top w:val="single" w:sz="4" w:space="0" w:color="auto"/>
              <w:left w:val="single" w:sz="4" w:space="0" w:color="auto"/>
              <w:bottom w:val="single" w:sz="4" w:space="0" w:color="auto"/>
              <w:right w:val="single" w:sz="4" w:space="0" w:color="auto"/>
            </w:tcBorders>
            <w:hideMark/>
          </w:tcPr>
          <w:p w14:paraId="027AB022" w14:textId="77777777" w:rsidR="005A6D97" w:rsidRDefault="005A6D97">
            <w:pPr>
              <w:tabs>
                <w:tab w:val="num" w:pos="720"/>
                <w:tab w:val="left" w:pos="1418"/>
              </w:tabs>
              <w:spacing w:before="60" w:after="60"/>
              <w:rPr>
                <w:sz w:val="24"/>
                <w:szCs w:val="24"/>
                <w:lang w:val="en-US"/>
              </w:rPr>
            </w:pPr>
            <w:r>
              <w:rPr>
                <w:sz w:val="24"/>
                <w:szCs w:val="24"/>
              </w:rPr>
              <w:t>The VDES will enable machine to machine communications.</w:t>
            </w:r>
          </w:p>
        </w:tc>
        <w:sdt>
          <w:sdtPr>
            <w:rPr>
              <w:sz w:val="24"/>
              <w:szCs w:val="24"/>
            </w:rPr>
            <w:id w:val="1956593519"/>
            <w:placeholder>
              <w:docPart w:val="920F8D49947F4BB3823D9F6C98B69928"/>
            </w:placeholder>
            <w:dropDownList>
              <w:listItem w:displayText="Essential" w:value="Essential"/>
              <w:listItem w:displayText="Important" w:value="Important"/>
              <w:listItem w:displayText="Desirable" w:value="Desirable"/>
            </w:dropDownList>
          </w:sdtPr>
          <w:sdtEndPr/>
          <w:sdtContent>
            <w:tc>
              <w:tcPr>
                <w:tcW w:w="1417" w:type="dxa"/>
                <w:tcBorders>
                  <w:top w:val="single" w:sz="4" w:space="0" w:color="auto"/>
                  <w:left w:val="single" w:sz="4" w:space="0" w:color="auto"/>
                  <w:bottom w:val="single" w:sz="4" w:space="0" w:color="auto"/>
                  <w:right w:val="single" w:sz="4" w:space="0" w:color="auto"/>
                </w:tcBorders>
                <w:hideMark/>
              </w:tcPr>
              <w:p w14:paraId="37C3CC03" w14:textId="77777777" w:rsidR="005A6D97" w:rsidRDefault="005A6D97">
                <w:pPr>
                  <w:tabs>
                    <w:tab w:val="left" w:pos="1418"/>
                  </w:tabs>
                  <w:spacing w:before="60" w:after="60"/>
                  <w:rPr>
                    <w:sz w:val="24"/>
                    <w:szCs w:val="24"/>
                    <w:lang w:val="en-US"/>
                  </w:rPr>
                </w:pPr>
                <w:r>
                  <w:rPr>
                    <w:sz w:val="24"/>
                    <w:szCs w:val="24"/>
                  </w:rPr>
                  <w:t>Essential</w:t>
                </w:r>
              </w:p>
            </w:tc>
          </w:sdtContent>
        </w:sdt>
        <w:tc>
          <w:tcPr>
            <w:tcW w:w="1418" w:type="dxa"/>
            <w:tcBorders>
              <w:top w:val="single" w:sz="4" w:space="0" w:color="auto"/>
              <w:left w:val="single" w:sz="4" w:space="0" w:color="auto"/>
              <w:bottom w:val="single" w:sz="4" w:space="0" w:color="auto"/>
              <w:right w:val="single" w:sz="4" w:space="0" w:color="auto"/>
            </w:tcBorders>
            <w:hideMark/>
          </w:tcPr>
          <w:p w14:paraId="6D7669C1" w14:textId="77777777" w:rsidR="005A6D97" w:rsidRDefault="005A6D97">
            <w:pPr>
              <w:rPr>
                <w:lang w:val="en-AU"/>
              </w:rPr>
            </w:pPr>
          </w:p>
        </w:tc>
        <w:tc>
          <w:tcPr>
            <w:tcW w:w="3969" w:type="dxa"/>
            <w:tcBorders>
              <w:top w:val="single" w:sz="4" w:space="0" w:color="auto"/>
              <w:left w:val="single" w:sz="4" w:space="0" w:color="auto"/>
              <w:bottom w:val="single" w:sz="4" w:space="0" w:color="auto"/>
              <w:right w:val="single" w:sz="4" w:space="0" w:color="auto"/>
            </w:tcBorders>
            <w:hideMark/>
          </w:tcPr>
          <w:p w14:paraId="72C3F9B6" w14:textId="77777777" w:rsidR="005A6D97" w:rsidRDefault="005A6D97">
            <w:pPr>
              <w:tabs>
                <w:tab w:val="left" w:pos="1418"/>
              </w:tabs>
              <w:spacing w:before="60" w:after="60"/>
              <w:rPr>
                <w:sz w:val="24"/>
                <w:szCs w:val="24"/>
                <w:lang w:val="en-US"/>
              </w:rPr>
            </w:pPr>
            <w:r>
              <w:rPr>
                <w:sz w:val="24"/>
                <w:szCs w:val="24"/>
              </w:rPr>
              <w:t xml:space="preserve">The VDES will support machine to machine confirmation of receipt; confirmation of message sent; discard of message if undelivered in a stated time-frame (depending on priority).(verify – duplicate?0  </w:t>
            </w:r>
          </w:p>
        </w:tc>
      </w:tr>
      <w:tr w:rsidR="005A6D97" w14:paraId="116B109E" w14:textId="77777777" w:rsidTr="005F0D25">
        <w:tc>
          <w:tcPr>
            <w:tcW w:w="1985" w:type="dxa"/>
            <w:tcBorders>
              <w:top w:val="single" w:sz="4" w:space="0" w:color="auto"/>
              <w:left w:val="single" w:sz="4" w:space="0" w:color="auto"/>
              <w:bottom w:val="single" w:sz="4" w:space="0" w:color="auto"/>
              <w:right w:val="single" w:sz="4" w:space="0" w:color="auto"/>
            </w:tcBorders>
            <w:hideMark/>
          </w:tcPr>
          <w:p w14:paraId="0259A6FE" w14:textId="77777777" w:rsidR="005A6D97" w:rsidRDefault="005A6D97">
            <w:pPr>
              <w:tabs>
                <w:tab w:val="left" w:pos="1418"/>
              </w:tabs>
              <w:spacing w:before="60" w:after="60"/>
              <w:rPr>
                <w:sz w:val="24"/>
                <w:szCs w:val="24"/>
                <w:lang w:val="en-US"/>
              </w:rPr>
            </w:pPr>
            <w:r>
              <w:rPr>
                <w:sz w:val="24"/>
                <w:szCs w:val="24"/>
              </w:rPr>
              <w:t>VDES-OPS-012</w:t>
            </w:r>
          </w:p>
        </w:tc>
        <w:tc>
          <w:tcPr>
            <w:tcW w:w="5245" w:type="dxa"/>
            <w:tcBorders>
              <w:top w:val="single" w:sz="4" w:space="0" w:color="auto"/>
              <w:left w:val="single" w:sz="4" w:space="0" w:color="auto"/>
              <w:bottom w:val="single" w:sz="4" w:space="0" w:color="auto"/>
              <w:right w:val="single" w:sz="4" w:space="0" w:color="auto"/>
            </w:tcBorders>
            <w:hideMark/>
          </w:tcPr>
          <w:p w14:paraId="44680A2E" w14:textId="77777777" w:rsidR="005A6D97" w:rsidRDefault="005A6D97">
            <w:pPr>
              <w:tabs>
                <w:tab w:val="num" w:pos="720"/>
                <w:tab w:val="left" w:pos="1418"/>
              </w:tabs>
              <w:spacing w:before="60" w:after="60"/>
              <w:rPr>
                <w:sz w:val="24"/>
                <w:szCs w:val="24"/>
                <w:lang w:val="en-US"/>
              </w:rPr>
            </w:pPr>
            <w:r>
              <w:rPr>
                <w:sz w:val="24"/>
                <w:szCs w:val="24"/>
              </w:rPr>
              <w:t xml:space="preserve">The VDES shall use unique identifiers for each VDES station.  </w:t>
            </w:r>
          </w:p>
        </w:tc>
        <w:sdt>
          <w:sdtPr>
            <w:rPr>
              <w:sz w:val="24"/>
              <w:szCs w:val="24"/>
            </w:rPr>
            <w:id w:val="1427772346"/>
            <w:placeholder>
              <w:docPart w:val="D0B337641A78462DBEFE30D4F720149A"/>
            </w:placeholder>
            <w:dropDownList>
              <w:listItem w:displayText="Essential" w:value="Essential"/>
              <w:listItem w:displayText="Important" w:value="Important"/>
              <w:listItem w:displayText="Desirable" w:value="Desirable"/>
            </w:dropDownList>
          </w:sdtPr>
          <w:sdtEndPr/>
          <w:sdtContent>
            <w:tc>
              <w:tcPr>
                <w:tcW w:w="1417" w:type="dxa"/>
                <w:tcBorders>
                  <w:top w:val="single" w:sz="4" w:space="0" w:color="auto"/>
                  <w:left w:val="single" w:sz="4" w:space="0" w:color="auto"/>
                  <w:bottom w:val="single" w:sz="4" w:space="0" w:color="auto"/>
                  <w:right w:val="single" w:sz="4" w:space="0" w:color="auto"/>
                </w:tcBorders>
                <w:hideMark/>
              </w:tcPr>
              <w:p w14:paraId="665B717C" w14:textId="77777777" w:rsidR="005A6D97" w:rsidRDefault="005A6D97">
                <w:pPr>
                  <w:tabs>
                    <w:tab w:val="left" w:pos="1418"/>
                  </w:tabs>
                  <w:spacing w:before="60" w:after="60"/>
                  <w:rPr>
                    <w:sz w:val="24"/>
                    <w:szCs w:val="24"/>
                    <w:lang w:val="en-US"/>
                  </w:rPr>
                </w:pPr>
                <w:r>
                  <w:rPr>
                    <w:sz w:val="24"/>
                    <w:szCs w:val="24"/>
                  </w:rPr>
                  <w:t>Essential</w:t>
                </w:r>
              </w:p>
            </w:tc>
          </w:sdtContent>
        </w:sdt>
        <w:tc>
          <w:tcPr>
            <w:tcW w:w="1418" w:type="dxa"/>
            <w:tcBorders>
              <w:top w:val="single" w:sz="4" w:space="0" w:color="auto"/>
              <w:left w:val="single" w:sz="4" w:space="0" w:color="auto"/>
              <w:bottom w:val="single" w:sz="4" w:space="0" w:color="auto"/>
              <w:right w:val="single" w:sz="4" w:space="0" w:color="auto"/>
            </w:tcBorders>
            <w:hideMark/>
          </w:tcPr>
          <w:p w14:paraId="5D1D8CAB" w14:textId="77777777" w:rsidR="005A6D97" w:rsidRDefault="005A6D97">
            <w:pPr>
              <w:rPr>
                <w:lang w:val="en-AU"/>
              </w:rPr>
            </w:pPr>
          </w:p>
        </w:tc>
        <w:tc>
          <w:tcPr>
            <w:tcW w:w="3969" w:type="dxa"/>
            <w:tcBorders>
              <w:top w:val="single" w:sz="4" w:space="0" w:color="auto"/>
              <w:left w:val="single" w:sz="4" w:space="0" w:color="auto"/>
              <w:bottom w:val="single" w:sz="4" w:space="0" w:color="auto"/>
              <w:right w:val="single" w:sz="4" w:space="0" w:color="auto"/>
            </w:tcBorders>
            <w:hideMark/>
          </w:tcPr>
          <w:p w14:paraId="51AA682B" w14:textId="77777777" w:rsidR="005A6D97" w:rsidRDefault="005A6D97">
            <w:pPr>
              <w:tabs>
                <w:tab w:val="left" w:pos="1418"/>
              </w:tabs>
              <w:spacing w:before="60" w:after="60"/>
              <w:rPr>
                <w:sz w:val="24"/>
                <w:szCs w:val="24"/>
                <w:lang w:val="en-US"/>
              </w:rPr>
            </w:pPr>
            <w:r>
              <w:rPr>
                <w:sz w:val="24"/>
                <w:szCs w:val="24"/>
              </w:rPr>
              <w:t xml:space="preserve">Each VDES station may have more than one terminal. Routing of data once received by the VDES station to a terminal is out of scope of this document.   </w:t>
            </w:r>
          </w:p>
        </w:tc>
      </w:tr>
      <w:tr w:rsidR="005A6D97" w14:paraId="4F668502" w14:textId="77777777" w:rsidTr="005F0D25">
        <w:tc>
          <w:tcPr>
            <w:tcW w:w="1985" w:type="dxa"/>
            <w:tcBorders>
              <w:top w:val="single" w:sz="4" w:space="0" w:color="auto"/>
              <w:left w:val="single" w:sz="4" w:space="0" w:color="auto"/>
              <w:bottom w:val="single" w:sz="4" w:space="0" w:color="auto"/>
              <w:right w:val="single" w:sz="4" w:space="0" w:color="auto"/>
            </w:tcBorders>
            <w:hideMark/>
          </w:tcPr>
          <w:p w14:paraId="53692C74" w14:textId="77777777" w:rsidR="005A6D97" w:rsidRDefault="005A6D97">
            <w:pPr>
              <w:tabs>
                <w:tab w:val="left" w:pos="1418"/>
              </w:tabs>
              <w:spacing w:before="60" w:after="60"/>
              <w:rPr>
                <w:sz w:val="24"/>
                <w:szCs w:val="24"/>
                <w:lang w:val="en-US"/>
              </w:rPr>
            </w:pPr>
            <w:r>
              <w:rPr>
                <w:sz w:val="24"/>
                <w:szCs w:val="24"/>
              </w:rPr>
              <w:t>VDES-OPS-013</w:t>
            </w:r>
          </w:p>
        </w:tc>
        <w:tc>
          <w:tcPr>
            <w:tcW w:w="5245" w:type="dxa"/>
            <w:tcBorders>
              <w:top w:val="single" w:sz="4" w:space="0" w:color="auto"/>
              <w:left w:val="single" w:sz="4" w:space="0" w:color="auto"/>
              <w:bottom w:val="single" w:sz="4" w:space="0" w:color="auto"/>
              <w:right w:val="single" w:sz="4" w:space="0" w:color="auto"/>
            </w:tcBorders>
            <w:hideMark/>
          </w:tcPr>
          <w:p w14:paraId="04DB3AAE" w14:textId="77777777" w:rsidR="005A6D97" w:rsidRDefault="005A6D97">
            <w:pPr>
              <w:tabs>
                <w:tab w:val="num" w:pos="720"/>
                <w:tab w:val="left" w:pos="1418"/>
              </w:tabs>
              <w:spacing w:before="60" w:after="60"/>
              <w:rPr>
                <w:sz w:val="24"/>
                <w:szCs w:val="24"/>
                <w:lang w:val="en-US"/>
              </w:rPr>
            </w:pPr>
            <w:r>
              <w:rPr>
                <w:sz w:val="24"/>
                <w:szCs w:val="24"/>
              </w:rPr>
              <w:t>The VDES shall verify the validity of the source of the information.</w:t>
            </w:r>
          </w:p>
        </w:tc>
        <w:sdt>
          <w:sdtPr>
            <w:rPr>
              <w:sz w:val="24"/>
              <w:szCs w:val="24"/>
            </w:rPr>
            <w:id w:val="1248379692"/>
            <w:placeholder>
              <w:docPart w:val="0ACDC8B21635468589C22C3C8C8FFDE8"/>
            </w:placeholder>
            <w:dropDownList>
              <w:listItem w:displayText="Essential" w:value="Essential"/>
              <w:listItem w:displayText="Important" w:value="Important"/>
              <w:listItem w:displayText="Desirable" w:value="Desirable"/>
            </w:dropDownList>
          </w:sdtPr>
          <w:sdtEndPr/>
          <w:sdtContent>
            <w:tc>
              <w:tcPr>
                <w:tcW w:w="1417" w:type="dxa"/>
                <w:tcBorders>
                  <w:top w:val="single" w:sz="4" w:space="0" w:color="auto"/>
                  <w:left w:val="single" w:sz="4" w:space="0" w:color="auto"/>
                  <w:bottom w:val="single" w:sz="4" w:space="0" w:color="auto"/>
                  <w:right w:val="single" w:sz="4" w:space="0" w:color="auto"/>
                </w:tcBorders>
                <w:hideMark/>
              </w:tcPr>
              <w:p w14:paraId="6966E533" w14:textId="77777777" w:rsidR="005A6D97" w:rsidRDefault="005A6D97">
                <w:pPr>
                  <w:tabs>
                    <w:tab w:val="left" w:pos="1418"/>
                  </w:tabs>
                  <w:spacing w:before="60" w:after="60"/>
                  <w:rPr>
                    <w:sz w:val="24"/>
                    <w:szCs w:val="24"/>
                    <w:lang w:val="en-US"/>
                  </w:rPr>
                </w:pPr>
                <w:r>
                  <w:rPr>
                    <w:sz w:val="24"/>
                    <w:szCs w:val="24"/>
                  </w:rPr>
                  <w:t>Desirable</w:t>
                </w:r>
              </w:p>
            </w:tc>
          </w:sdtContent>
        </w:sdt>
        <w:tc>
          <w:tcPr>
            <w:tcW w:w="1418" w:type="dxa"/>
            <w:tcBorders>
              <w:top w:val="single" w:sz="4" w:space="0" w:color="auto"/>
              <w:left w:val="single" w:sz="4" w:space="0" w:color="auto"/>
              <w:bottom w:val="single" w:sz="4" w:space="0" w:color="auto"/>
              <w:right w:val="single" w:sz="4" w:space="0" w:color="auto"/>
            </w:tcBorders>
            <w:hideMark/>
          </w:tcPr>
          <w:p w14:paraId="2B73B403" w14:textId="77777777" w:rsidR="005A6D97" w:rsidRDefault="005A6D97">
            <w:pPr>
              <w:rPr>
                <w:lang w:val="en-AU"/>
              </w:rPr>
            </w:pPr>
          </w:p>
        </w:tc>
        <w:tc>
          <w:tcPr>
            <w:tcW w:w="3969" w:type="dxa"/>
            <w:tcBorders>
              <w:top w:val="single" w:sz="4" w:space="0" w:color="auto"/>
              <w:left w:val="single" w:sz="4" w:space="0" w:color="auto"/>
              <w:bottom w:val="single" w:sz="4" w:space="0" w:color="auto"/>
              <w:right w:val="single" w:sz="4" w:space="0" w:color="auto"/>
            </w:tcBorders>
            <w:hideMark/>
          </w:tcPr>
          <w:p w14:paraId="10CDB2CE" w14:textId="77777777" w:rsidR="005A6D97" w:rsidRDefault="005A6D97">
            <w:pPr>
              <w:tabs>
                <w:tab w:val="left" w:pos="1418"/>
              </w:tabs>
              <w:spacing w:before="60" w:after="60"/>
              <w:rPr>
                <w:sz w:val="24"/>
                <w:szCs w:val="24"/>
                <w:lang w:val="en-US"/>
              </w:rPr>
            </w:pPr>
            <w:r>
              <w:rPr>
                <w:sz w:val="24"/>
                <w:szCs w:val="24"/>
              </w:rPr>
              <w:t>authority / ship / other entity</w:t>
            </w:r>
          </w:p>
          <w:p w14:paraId="3E5148E6" w14:textId="77777777" w:rsidR="005A6D97" w:rsidRDefault="005A6D97">
            <w:pPr>
              <w:tabs>
                <w:tab w:val="left" w:pos="1418"/>
              </w:tabs>
              <w:spacing w:before="60" w:after="60"/>
              <w:rPr>
                <w:sz w:val="24"/>
                <w:szCs w:val="24"/>
                <w:lang w:val="en-US"/>
              </w:rPr>
            </w:pPr>
            <w:r>
              <w:rPr>
                <w:sz w:val="24"/>
                <w:szCs w:val="24"/>
              </w:rPr>
              <w:t>Discussion on level of complexity – is this possible? maritime cloud discussion</w:t>
            </w:r>
          </w:p>
        </w:tc>
      </w:tr>
      <w:tr w:rsidR="005A6D97" w14:paraId="42804B0D" w14:textId="77777777" w:rsidTr="005F0D25">
        <w:tc>
          <w:tcPr>
            <w:tcW w:w="1985" w:type="dxa"/>
            <w:tcBorders>
              <w:top w:val="single" w:sz="4" w:space="0" w:color="auto"/>
              <w:left w:val="single" w:sz="4" w:space="0" w:color="auto"/>
              <w:bottom w:val="single" w:sz="4" w:space="0" w:color="auto"/>
              <w:right w:val="single" w:sz="4" w:space="0" w:color="auto"/>
            </w:tcBorders>
            <w:hideMark/>
          </w:tcPr>
          <w:p w14:paraId="2B097552" w14:textId="77777777" w:rsidR="005A6D97" w:rsidRDefault="005A6D97">
            <w:pPr>
              <w:tabs>
                <w:tab w:val="left" w:pos="1418"/>
              </w:tabs>
              <w:spacing w:before="60" w:after="60"/>
              <w:rPr>
                <w:sz w:val="24"/>
                <w:szCs w:val="24"/>
                <w:lang w:val="en-US"/>
              </w:rPr>
            </w:pPr>
            <w:r>
              <w:rPr>
                <w:sz w:val="24"/>
                <w:szCs w:val="24"/>
              </w:rPr>
              <w:t>VDES-OPS-014</w:t>
            </w:r>
          </w:p>
        </w:tc>
        <w:tc>
          <w:tcPr>
            <w:tcW w:w="5245" w:type="dxa"/>
            <w:tcBorders>
              <w:top w:val="single" w:sz="4" w:space="0" w:color="auto"/>
              <w:left w:val="single" w:sz="4" w:space="0" w:color="auto"/>
              <w:bottom w:val="single" w:sz="4" w:space="0" w:color="auto"/>
              <w:right w:val="single" w:sz="4" w:space="0" w:color="auto"/>
            </w:tcBorders>
            <w:hideMark/>
          </w:tcPr>
          <w:p w14:paraId="24E68B3B" w14:textId="77777777" w:rsidR="005A6D97" w:rsidRDefault="005A6D97">
            <w:pPr>
              <w:tabs>
                <w:tab w:val="num" w:pos="720"/>
                <w:tab w:val="left" w:pos="1418"/>
              </w:tabs>
              <w:spacing w:before="60" w:after="60"/>
              <w:rPr>
                <w:sz w:val="24"/>
                <w:szCs w:val="24"/>
                <w:lang w:val="en-US"/>
              </w:rPr>
            </w:pPr>
            <w:r>
              <w:rPr>
                <w:sz w:val="24"/>
                <w:szCs w:val="24"/>
              </w:rPr>
              <w:t>The VDES shall verify the validity of the transmission.</w:t>
            </w:r>
          </w:p>
        </w:tc>
        <w:sdt>
          <w:sdtPr>
            <w:rPr>
              <w:sz w:val="24"/>
              <w:szCs w:val="24"/>
            </w:rPr>
            <w:id w:val="1687558106"/>
            <w:placeholder>
              <w:docPart w:val="1406A623EA934877B68551A09712E4CD"/>
            </w:placeholder>
            <w:dropDownList>
              <w:listItem w:displayText="Essential" w:value="Essential"/>
              <w:listItem w:displayText="Important" w:value="Important"/>
              <w:listItem w:displayText="Desirable" w:value="Desirable"/>
            </w:dropDownList>
          </w:sdtPr>
          <w:sdtEndPr/>
          <w:sdtContent>
            <w:tc>
              <w:tcPr>
                <w:tcW w:w="1417" w:type="dxa"/>
                <w:tcBorders>
                  <w:top w:val="single" w:sz="4" w:space="0" w:color="auto"/>
                  <w:left w:val="single" w:sz="4" w:space="0" w:color="auto"/>
                  <w:bottom w:val="single" w:sz="4" w:space="0" w:color="auto"/>
                  <w:right w:val="single" w:sz="4" w:space="0" w:color="auto"/>
                </w:tcBorders>
                <w:hideMark/>
              </w:tcPr>
              <w:p w14:paraId="3B781201" w14:textId="77777777" w:rsidR="005A6D97" w:rsidRDefault="005A6D97">
                <w:pPr>
                  <w:tabs>
                    <w:tab w:val="left" w:pos="1418"/>
                  </w:tabs>
                  <w:spacing w:before="60" w:after="60"/>
                  <w:rPr>
                    <w:sz w:val="24"/>
                    <w:szCs w:val="24"/>
                    <w:lang w:val="en-US"/>
                  </w:rPr>
                </w:pPr>
                <w:r>
                  <w:rPr>
                    <w:sz w:val="24"/>
                    <w:szCs w:val="24"/>
                  </w:rPr>
                  <w:t>Desirable</w:t>
                </w:r>
              </w:p>
            </w:tc>
          </w:sdtContent>
        </w:sdt>
        <w:tc>
          <w:tcPr>
            <w:tcW w:w="1418" w:type="dxa"/>
            <w:tcBorders>
              <w:top w:val="single" w:sz="4" w:space="0" w:color="auto"/>
              <w:left w:val="single" w:sz="4" w:space="0" w:color="auto"/>
              <w:bottom w:val="single" w:sz="4" w:space="0" w:color="auto"/>
              <w:right w:val="single" w:sz="4" w:space="0" w:color="auto"/>
            </w:tcBorders>
            <w:hideMark/>
          </w:tcPr>
          <w:p w14:paraId="0857735A" w14:textId="77777777" w:rsidR="005A6D97" w:rsidRDefault="005A6D97">
            <w:pPr>
              <w:rPr>
                <w:lang w:val="en-AU"/>
              </w:rPr>
            </w:pPr>
          </w:p>
        </w:tc>
        <w:tc>
          <w:tcPr>
            <w:tcW w:w="3969" w:type="dxa"/>
            <w:tcBorders>
              <w:top w:val="single" w:sz="4" w:space="0" w:color="auto"/>
              <w:left w:val="single" w:sz="4" w:space="0" w:color="auto"/>
              <w:bottom w:val="single" w:sz="4" w:space="0" w:color="auto"/>
              <w:right w:val="single" w:sz="4" w:space="0" w:color="auto"/>
            </w:tcBorders>
            <w:hideMark/>
          </w:tcPr>
          <w:p w14:paraId="1DF10602" w14:textId="77777777" w:rsidR="005A6D97" w:rsidRDefault="005A6D97">
            <w:pPr>
              <w:tabs>
                <w:tab w:val="left" w:pos="1418"/>
              </w:tabs>
              <w:spacing w:before="60" w:after="60"/>
              <w:rPr>
                <w:sz w:val="24"/>
                <w:szCs w:val="24"/>
                <w:lang w:val="en-US"/>
              </w:rPr>
            </w:pPr>
            <w:r>
              <w:rPr>
                <w:sz w:val="24"/>
                <w:szCs w:val="24"/>
              </w:rPr>
              <w:t xml:space="preserve">Message Type – the VDES station has the authority and ability to transmit / receive the message. </w:t>
            </w:r>
            <w:r>
              <w:rPr>
                <w:sz w:val="24"/>
                <w:szCs w:val="24"/>
              </w:rPr>
              <w:lastRenderedPageBreak/>
              <w:t>(reference internet of things / maritime cloud discussion)</w:t>
            </w:r>
          </w:p>
        </w:tc>
      </w:tr>
      <w:tr w:rsidR="005A6D97" w14:paraId="5E8D3F16" w14:textId="77777777" w:rsidTr="005F0D25">
        <w:tc>
          <w:tcPr>
            <w:tcW w:w="1985" w:type="dxa"/>
            <w:tcBorders>
              <w:top w:val="single" w:sz="4" w:space="0" w:color="auto"/>
              <w:left w:val="single" w:sz="4" w:space="0" w:color="auto"/>
              <w:bottom w:val="single" w:sz="4" w:space="0" w:color="auto"/>
              <w:right w:val="single" w:sz="4" w:space="0" w:color="auto"/>
            </w:tcBorders>
            <w:hideMark/>
          </w:tcPr>
          <w:p w14:paraId="4ECC00C5" w14:textId="77777777" w:rsidR="005A6D97" w:rsidRDefault="005A6D97">
            <w:pPr>
              <w:tabs>
                <w:tab w:val="left" w:pos="1418"/>
              </w:tabs>
              <w:spacing w:before="60" w:after="60"/>
              <w:rPr>
                <w:sz w:val="24"/>
                <w:szCs w:val="24"/>
                <w:lang w:val="en-US"/>
              </w:rPr>
            </w:pPr>
            <w:r>
              <w:rPr>
                <w:sz w:val="24"/>
                <w:szCs w:val="24"/>
              </w:rPr>
              <w:lastRenderedPageBreak/>
              <w:t>VDES-OPS-015</w:t>
            </w:r>
          </w:p>
        </w:tc>
        <w:tc>
          <w:tcPr>
            <w:tcW w:w="5245" w:type="dxa"/>
            <w:tcBorders>
              <w:top w:val="single" w:sz="4" w:space="0" w:color="auto"/>
              <w:left w:val="single" w:sz="4" w:space="0" w:color="auto"/>
              <w:bottom w:val="single" w:sz="4" w:space="0" w:color="auto"/>
              <w:right w:val="single" w:sz="4" w:space="0" w:color="auto"/>
            </w:tcBorders>
            <w:hideMark/>
          </w:tcPr>
          <w:p w14:paraId="0346779C" w14:textId="77777777" w:rsidR="005A6D97" w:rsidRDefault="005A6D97">
            <w:pPr>
              <w:tabs>
                <w:tab w:val="num" w:pos="720"/>
                <w:tab w:val="left" w:pos="1418"/>
              </w:tabs>
              <w:spacing w:before="60" w:after="60"/>
              <w:rPr>
                <w:sz w:val="24"/>
                <w:szCs w:val="24"/>
                <w:lang w:val="en-US"/>
              </w:rPr>
            </w:pPr>
            <w:r>
              <w:rPr>
                <w:sz w:val="24"/>
                <w:szCs w:val="24"/>
              </w:rPr>
              <w:t>The VDES shall be able to authenticate the source of the transmission.</w:t>
            </w:r>
          </w:p>
        </w:tc>
        <w:sdt>
          <w:sdtPr>
            <w:rPr>
              <w:sz w:val="24"/>
              <w:szCs w:val="24"/>
            </w:rPr>
            <w:id w:val="-1071192072"/>
            <w:placeholder>
              <w:docPart w:val="DE0254ABD00D43A0864003FF9D1F5B74"/>
            </w:placeholder>
            <w:dropDownList>
              <w:listItem w:displayText="Essential" w:value="Essential"/>
              <w:listItem w:displayText="Important" w:value="Important"/>
              <w:listItem w:displayText="Desirable" w:value="Desirable"/>
            </w:dropDownList>
          </w:sdtPr>
          <w:sdtEndPr/>
          <w:sdtContent>
            <w:tc>
              <w:tcPr>
                <w:tcW w:w="1417" w:type="dxa"/>
                <w:tcBorders>
                  <w:top w:val="single" w:sz="4" w:space="0" w:color="auto"/>
                  <w:left w:val="single" w:sz="4" w:space="0" w:color="auto"/>
                  <w:bottom w:val="single" w:sz="4" w:space="0" w:color="auto"/>
                  <w:right w:val="single" w:sz="4" w:space="0" w:color="auto"/>
                </w:tcBorders>
                <w:hideMark/>
              </w:tcPr>
              <w:p w14:paraId="416760AE" w14:textId="77777777" w:rsidR="005A6D97" w:rsidRDefault="005A6D97">
                <w:pPr>
                  <w:tabs>
                    <w:tab w:val="left" w:pos="1418"/>
                  </w:tabs>
                  <w:spacing w:before="60" w:after="60"/>
                  <w:rPr>
                    <w:sz w:val="24"/>
                    <w:szCs w:val="24"/>
                    <w:lang w:val="en-US"/>
                  </w:rPr>
                </w:pPr>
                <w:r>
                  <w:rPr>
                    <w:sz w:val="24"/>
                    <w:szCs w:val="24"/>
                  </w:rPr>
                  <w:t>Desirable</w:t>
                </w:r>
              </w:p>
            </w:tc>
          </w:sdtContent>
        </w:sdt>
        <w:tc>
          <w:tcPr>
            <w:tcW w:w="1418" w:type="dxa"/>
            <w:tcBorders>
              <w:top w:val="single" w:sz="4" w:space="0" w:color="auto"/>
              <w:left w:val="single" w:sz="4" w:space="0" w:color="auto"/>
              <w:bottom w:val="single" w:sz="4" w:space="0" w:color="auto"/>
              <w:right w:val="single" w:sz="4" w:space="0" w:color="auto"/>
            </w:tcBorders>
            <w:hideMark/>
          </w:tcPr>
          <w:p w14:paraId="35F4D838" w14:textId="77777777" w:rsidR="005A6D97" w:rsidRDefault="005A6D97">
            <w:pPr>
              <w:rPr>
                <w:lang w:val="en-AU"/>
              </w:rPr>
            </w:pPr>
          </w:p>
        </w:tc>
        <w:tc>
          <w:tcPr>
            <w:tcW w:w="3969" w:type="dxa"/>
            <w:tcBorders>
              <w:top w:val="single" w:sz="4" w:space="0" w:color="auto"/>
              <w:left w:val="single" w:sz="4" w:space="0" w:color="auto"/>
              <w:bottom w:val="single" w:sz="4" w:space="0" w:color="auto"/>
              <w:right w:val="single" w:sz="4" w:space="0" w:color="auto"/>
            </w:tcBorders>
            <w:hideMark/>
          </w:tcPr>
          <w:p w14:paraId="0D17A122" w14:textId="77777777" w:rsidR="005A6D97" w:rsidRDefault="005A6D97">
            <w:pPr>
              <w:tabs>
                <w:tab w:val="left" w:pos="1418"/>
              </w:tabs>
              <w:spacing w:before="60" w:after="60"/>
              <w:rPr>
                <w:sz w:val="24"/>
                <w:szCs w:val="24"/>
                <w:u w:val="single"/>
                <w:lang w:val="en-US"/>
              </w:rPr>
            </w:pPr>
            <w:r>
              <w:rPr>
                <w:sz w:val="24"/>
                <w:szCs w:val="24"/>
              </w:rPr>
              <w:t>Discussion on level of complexity – is this possible? maritime cloud discussion</w:t>
            </w:r>
          </w:p>
        </w:tc>
      </w:tr>
      <w:tr w:rsidR="005A6D97" w14:paraId="7BB22112" w14:textId="77777777" w:rsidTr="005F0D25">
        <w:tc>
          <w:tcPr>
            <w:tcW w:w="1985" w:type="dxa"/>
            <w:tcBorders>
              <w:top w:val="single" w:sz="4" w:space="0" w:color="auto"/>
              <w:left w:val="single" w:sz="4" w:space="0" w:color="auto"/>
              <w:bottom w:val="single" w:sz="4" w:space="0" w:color="auto"/>
              <w:right w:val="single" w:sz="4" w:space="0" w:color="auto"/>
            </w:tcBorders>
            <w:hideMark/>
          </w:tcPr>
          <w:p w14:paraId="6BBA0F7F" w14:textId="77777777" w:rsidR="005A6D97" w:rsidRDefault="005A6D97">
            <w:pPr>
              <w:tabs>
                <w:tab w:val="left" w:pos="1418"/>
              </w:tabs>
              <w:spacing w:before="60" w:after="60"/>
              <w:rPr>
                <w:sz w:val="24"/>
                <w:szCs w:val="24"/>
                <w:lang w:val="en-US"/>
              </w:rPr>
            </w:pPr>
            <w:r>
              <w:rPr>
                <w:sz w:val="24"/>
                <w:szCs w:val="24"/>
              </w:rPr>
              <w:t>VDES-OPS-016</w:t>
            </w:r>
          </w:p>
        </w:tc>
        <w:tc>
          <w:tcPr>
            <w:tcW w:w="5245" w:type="dxa"/>
            <w:tcBorders>
              <w:top w:val="single" w:sz="4" w:space="0" w:color="auto"/>
              <w:left w:val="single" w:sz="4" w:space="0" w:color="auto"/>
              <w:bottom w:val="single" w:sz="4" w:space="0" w:color="auto"/>
              <w:right w:val="single" w:sz="4" w:space="0" w:color="auto"/>
            </w:tcBorders>
            <w:hideMark/>
          </w:tcPr>
          <w:p w14:paraId="5BF1798A" w14:textId="77777777" w:rsidR="005A6D97" w:rsidRDefault="005A6D97">
            <w:pPr>
              <w:tabs>
                <w:tab w:val="num" w:pos="720"/>
                <w:tab w:val="left" w:pos="1418"/>
              </w:tabs>
              <w:spacing w:before="60" w:after="60"/>
              <w:rPr>
                <w:sz w:val="24"/>
                <w:szCs w:val="24"/>
                <w:lang w:val="en-US"/>
              </w:rPr>
            </w:pPr>
            <w:r>
              <w:rPr>
                <w:sz w:val="24"/>
                <w:szCs w:val="24"/>
              </w:rPr>
              <w:t xml:space="preserve">The VDES will ensure integrity of the data transmitted.  </w:t>
            </w:r>
          </w:p>
        </w:tc>
        <w:sdt>
          <w:sdtPr>
            <w:rPr>
              <w:sz w:val="24"/>
              <w:szCs w:val="24"/>
            </w:rPr>
            <w:id w:val="1683164367"/>
            <w:placeholder>
              <w:docPart w:val="41730D2A9BD645AB92D19D06DC9A9F08"/>
            </w:placeholder>
            <w:dropDownList>
              <w:listItem w:displayText="Essential" w:value="Essential"/>
              <w:listItem w:displayText="Important" w:value="Important"/>
              <w:listItem w:displayText="Desirable" w:value="Desirable"/>
            </w:dropDownList>
          </w:sdtPr>
          <w:sdtEndPr/>
          <w:sdtContent>
            <w:tc>
              <w:tcPr>
                <w:tcW w:w="1417" w:type="dxa"/>
                <w:tcBorders>
                  <w:top w:val="single" w:sz="4" w:space="0" w:color="auto"/>
                  <w:left w:val="single" w:sz="4" w:space="0" w:color="auto"/>
                  <w:bottom w:val="single" w:sz="4" w:space="0" w:color="auto"/>
                  <w:right w:val="single" w:sz="4" w:space="0" w:color="auto"/>
                </w:tcBorders>
                <w:hideMark/>
              </w:tcPr>
              <w:p w14:paraId="59D08D74" w14:textId="77777777" w:rsidR="005A6D97" w:rsidRDefault="005A6D97">
                <w:pPr>
                  <w:tabs>
                    <w:tab w:val="left" w:pos="1418"/>
                  </w:tabs>
                  <w:spacing w:before="60" w:after="60"/>
                  <w:rPr>
                    <w:sz w:val="24"/>
                    <w:szCs w:val="24"/>
                    <w:lang w:val="en-US"/>
                  </w:rPr>
                </w:pPr>
                <w:r>
                  <w:rPr>
                    <w:sz w:val="24"/>
                    <w:szCs w:val="24"/>
                  </w:rPr>
                  <w:t>Essential</w:t>
                </w:r>
              </w:p>
            </w:tc>
          </w:sdtContent>
        </w:sdt>
        <w:tc>
          <w:tcPr>
            <w:tcW w:w="1418" w:type="dxa"/>
            <w:tcBorders>
              <w:top w:val="single" w:sz="4" w:space="0" w:color="auto"/>
              <w:left w:val="single" w:sz="4" w:space="0" w:color="auto"/>
              <w:bottom w:val="single" w:sz="4" w:space="0" w:color="auto"/>
              <w:right w:val="single" w:sz="4" w:space="0" w:color="auto"/>
            </w:tcBorders>
            <w:hideMark/>
          </w:tcPr>
          <w:p w14:paraId="30CF91AE" w14:textId="77777777" w:rsidR="005A6D97" w:rsidRDefault="005A6D97">
            <w:pPr>
              <w:rPr>
                <w:lang w:val="en-AU"/>
              </w:rPr>
            </w:pPr>
          </w:p>
        </w:tc>
        <w:tc>
          <w:tcPr>
            <w:tcW w:w="3969" w:type="dxa"/>
            <w:tcBorders>
              <w:top w:val="single" w:sz="4" w:space="0" w:color="auto"/>
              <w:left w:val="single" w:sz="4" w:space="0" w:color="auto"/>
              <w:bottom w:val="single" w:sz="4" w:space="0" w:color="auto"/>
              <w:right w:val="single" w:sz="4" w:space="0" w:color="auto"/>
            </w:tcBorders>
            <w:hideMark/>
          </w:tcPr>
          <w:p w14:paraId="26148153" w14:textId="77777777" w:rsidR="005A6D97" w:rsidRDefault="005A6D97">
            <w:pPr>
              <w:tabs>
                <w:tab w:val="left" w:pos="1418"/>
              </w:tabs>
              <w:spacing w:before="60" w:after="60"/>
              <w:rPr>
                <w:sz w:val="24"/>
                <w:szCs w:val="24"/>
                <w:u w:val="single"/>
                <w:lang w:val="en-US"/>
              </w:rPr>
            </w:pPr>
            <w:r>
              <w:rPr>
                <w:sz w:val="24"/>
                <w:szCs w:val="24"/>
              </w:rPr>
              <w:t>The</w:t>
            </w:r>
            <w:r>
              <w:rPr>
                <w:sz w:val="24"/>
                <w:szCs w:val="24"/>
                <w:u w:val="single"/>
              </w:rPr>
              <w:t xml:space="preserve"> </w:t>
            </w:r>
            <w:r>
              <w:rPr>
                <w:sz w:val="24"/>
                <w:szCs w:val="24"/>
              </w:rPr>
              <w:t>VDES will not verify accuracy of the content of the message, but will ensure the message as sent is the same message when received.</w:t>
            </w:r>
            <w:r>
              <w:rPr>
                <w:sz w:val="24"/>
                <w:szCs w:val="24"/>
                <w:u w:val="single"/>
              </w:rPr>
              <w:t xml:space="preserve">  </w:t>
            </w:r>
          </w:p>
        </w:tc>
      </w:tr>
      <w:tr w:rsidR="005A6D97" w14:paraId="3A1DBE81" w14:textId="77777777" w:rsidTr="005F0D25">
        <w:tc>
          <w:tcPr>
            <w:tcW w:w="1985" w:type="dxa"/>
            <w:tcBorders>
              <w:top w:val="single" w:sz="4" w:space="0" w:color="auto"/>
              <w:left w:val="single" w:sz="4" w:space="0" w:color="auto"/>
              <w:bottom w:val="single" w:sz="4" w:space="0" w:color="auto"/>
              <w:right w:val="single" w:sz="4" w:space="0" w:color="auto"/>
            </w:tcBorders>
            <w:hideMark/>
          </w:tcPr>
          <w:p w14:paraId="7BAB9A29" w14:textId="77777777" w:rsidR="005A6D97" w:rsidRDefault="005A6D97">
            <w:pPr>
              <w:tabs>
                <w:tab w:val="left" w:pos="1418"/>
              </w:tabs>
              <w:spacing w:before="60" w:after="60"/>
              <w:rPr>
                <w:sz w:val="24"/>
                <w:szCs w:val="24"/>
                <w:lang w:val="en-US"/>
              </w:rPr>
            </w:pPr>
            <w:r>
              <w:rPr>
                <w:sz w:val="24"/>
                <w:szCs w:val="24"/>
              </w:rPr>
              <w:t>VDES-OPS-017</w:t>
            </w:r>
          </w:p>
        </w:tc>
        <w:tc>
          <w:tcPr>
            <w:tcW w:w="5245" w:type="dxa"/>
            <w:tcBorders>
              <w:top w:val="single" w:sz="4" w:space="0" w:color="auto"/>
              <w:left w:val="single" w:sz="4" w:space="0" w:color="auto"/>
              <w:bottom w:val="single" w:sz="4" w:space="0" w:color="auto"/>
              <w:right w:val="single" w:sz="4" w:space="0" w:color="auto"/>
            </w:tcBorders>
            <w:hideMark/>
          </w:tcPr>
          <w:p w14:paraId="01460305" w14:textId="77777777" w:rsidR="005A6D97" w:rsidRDefault="005A6D97">
            <w:pPr>
              <w:tabs>
                <w:tab w:val="num" w:pos="720"/>
                <w:tab w:val="num" w:pos="1151"/>
                <w:tab w:val="left" w:pos="1418"/>
              </w:tabs>
              <w:spacing w:before="60" w:after="60"/>
              <w:rPr>
                <w:sz w:val="24"/>
                <w:szCs w:val="24"/>
                <w:lang w:val="en-US"/>
              </w:rPr>
            </w:pPr>
            <w:r>
              <w:rPr>
                <w:sz w:val="24"/>
                <w:szCs w:val="24"/>
              </w:rPr>
              <w:t>The VDES will support encryption / decryption of data / 'secure' data transmission.</w:t>
            </w:r>
          </w:p>
        </w:tc>
        <w:sdt>
          <w:sdtPr>
            <w:rPr>
              <w:sz w:val="24"/>
              <w:szCs w:val="24"/>
            </w:rPr>
            <w:id w:val="1633284366"/>
            <w:placeholder>
              <w:docPart w:val="CADE861AF920409885DE6C1CFFD5F6DD"/>
            </w:placeholder>
            <w:dropDownList>
              <w:listItem w:displayText="Essential" w:value="Essential"/>
              <w:listItem w:displayText="Important" w:value="Important"/>
              <w:listItem w:displayText="Desirable" w:value="Desirable"/>
            </w:dropDownList>
          </w:sdtPr>
          <w:sdtEndPr/>
          <w:sdtContent>
            <w:tc>
              <w:tcPr>
                <w:tcW w:w="1417" w:type="dxa"/>
                <w:tcBorders>
                  <w:top w:val="single" w:sz="4" w:space="0" w:color="auto"/>
                  <w:left w:val="single" w:sz="4" w:space="0" w:color="auto"/>
                  <w:bottom w:val="single" w:sz="4" w:space="0" w:color="auto"/>
                  <w:right w:val="single" w:sz="4" w:space="0" w:color="auto"/>
                </w:tcBorders>
                <w:hideMark/>
              </w:tcPr>
              <w:p w14:paraId="75EE8E7C" w14:textId="77777777" w:rsidR="005A6D97" w:rsidRDefault="005A6D97">
                <w:pPr>
                  <w:tabs>
                    <w:tab w:val="left" w:pos="1418"/>
                  </w:tabs>
                  <w:spacing w:before="60" w:after="60"/>
                  <w:rPr>
                    <w:sz w:val="24"/>
                    <w:szCs w:val="24"/>
                    <w:lang w:val="en-US"/>
                  </w:rPr>
                </w:pPr>
                <w:r>
                  <w:rPr>
                    <w:sz w:val="24"/>
                    <w:szCs w:val="24"/>
                  </w:rPr>
                  <w:t>Essential</w:t>
                </w:r>
              </w:p>
            </w:tc>
          </w:sdtContent>
        </w:sdt>
        <w:tc>
          <w:tcPr>
            <w:tcW w:w="1418" w:type="dxa"/>
            <w:tcBorders>
              <w:top w:val="single" w:sz="4" w:space="0" w:color="auto"/>
              <w:left w:val="single" w:sz="4" w:space="0" w:color="auto"/>
              <w:bottom w:val="single" w:sz="4" w:space="0" w:color="auto"/>
              <w:right w:val="single" w:sz="4" w:space="0" w:color="auto"/>
            </w:tcBorders>
            <w:hideMark/>
          </w:tcPr>
          <w:p w14:paraId="5BDD29AD" w14:textId="77777777" w:rsidR="005A6D97" w:rsidRDefault="005A6D97">
            <w:pPr>
              <w:rPr>
                <w:lang w:val="en-AU"/>
              </w:rPr>
            </w:pPr>
          </w:p>
        </w:tc>
        <w:tc>
          <w:tcPr>
            <w:tcW w:w="3969" w:type="dxa"/>
            <w:tcBorders>
              <w:top w:val="single" w:sz="4" w:space="0" w:color="auto"/>
              <w:left w:val="single" w:sz="4" w:space="0" w:color="auto"/>
              <w:bottom w:val="single" w:sz="4" w:space="0" w:color="auto"/>
              <w:right w:val="single" w:sz="4" w:space="0" w:color="auto"/>
            </w:tcBorders>
          </w:tcPr>
          <w:p w14:paraId="4E94B62D" w14:textId="77777777" w:rsidR="005A6D97" w:rsidRDefault="005A6D97">
            <w:pPr>
              <w:tabs>
                <w:tab w:val="left" w:pos="1418"/>
              </w:tabs>
              <w:spacing w:before="60" w:after="60"/>
              <w:rPr>
                <w:sz w:val="24"/>
                <w:szCs w:val="24"/>
                <w:u w:val="single"/>
                <w:lang w:val="en-US"/>
              </w:rPr>
            </w:pPr>
          </w:p>
        </w:tc>
      </w:tr>
      <w:tr w:rsidR="005A6D97" w14:paraId="41B02414" w14:textId="77777777" w:rsidTr="005F0D25">
        <w:tc>
          <w:tcPr>
            <w:tcW w:w="1985" w:type="dxa"/>
            <w:tcBorders>
              <w:top w:val="single" w:sz="4" w:space="0" w:color="auto"/>
              <w:left w:val="single" w:sz="4" w:space="0" w:color="auto"/>
              <w:bottom w:val="single" w:sz="4" w:space="0" w:color="auto"/>
              <w:right w:val="single" w:sz="4" w:space="0" w:color="auto"/>
            </w:tcBorders>
            <w:hideMark/>
          </w:tcPr>
          <w:p w14:paraId="222232C2" w14:textId="77777777" w:rsidR="005A6D97" w:rsidRDefault="005A6D97">
            <w:pPr>
              <w:tabs>
                <w:tab w:val="left" w:pos="1418"/>
              </w:tabs>
              <w:spacing w:before="60" w:after="60"/>
              <w:rPr>
                <w:sz w:val="24"/>
                <w:szCs w:val="24"/>
                <w:lang w:val="en-US"/>
              </w:rPr>
            </w:pPr>
            <w:r>
              <w:rPr>
                <w:sz w:val="24"/>
                <w:szCs w:val="24"/>
              </w:rPr>
              <w:t>VDES-OPS-018</w:t>
            </w:r>
          </w:p>
        </w:tc>
        <w:tc>
          <w:tcPr>
            <w:tcW w:w="5245" w:type="dxa"/>
            <w:tcBorders>
              <w:top w:val="single" w:sz="4" w:space="0" w:color="auto"/>
              <w:left w:val="single" w:sz="4" w:space="0" w:color="auto"/>
              <w:bottom w:val="single" w:sz="4" w:space="0" w:color="auto"/>
              <w:right w:val="single" w:sz="4" w:space="0" w:color="auto"/>
            </w:tcBorders>
            <w:hideMark/>
          </w:tcPr>
          <w:p w14:paraId="1501F26E" w14:textId="77777777" w:rsidR="005A6D97" w:rsidRDefault="005A6D97">
            <w:pPr>
              <w:tabs>
                <w:tab w:val="num" w:pos="720"/>
                <w:tab w:val="left" w:pos="1418"/>
              </w:tabs>
              <w:spacing w:before="60" w:after="60"/>
              <w:rPr>
                <w:sz w:val="24"/>
                <w:szCs w:val="24"/>
                <w:lang w:val="en-US"/>
              </w:rPr>
            </w:pPr>
            <w:r>
              <w:rPr>
                <w:sz w:val="24"/>
                <w:szCs w:val="24"/>
              </w:rPr>
              <w:t xml:space="preserve">The VDES will support data automated, delayed and scheduled transmission in long and short time-frames,  </w:t>
            </w:r>
          </w:p>
        </w:tc>
        <w:sdt>
          <w:sdtPr>
            <w:rPr>
              <w:sz w:val="24"/>
              <w:szCs w:val="24"/>
            </w:rPr>
            <w:id w:val="1426459998"/>
            <w:placeholder>
              <w:docPart w:val="C89031E5E9B04C8FBDCFAAF5984FDC35"/>
            </w:placeholder>
            <w:dropDownList>
              <w:listItem w:displayText="Essential" w:value="Essential"/>
              <w:listItem w:displayText="Important" w:value="Important"/>
              <w:listItem w:displayText="Desirable" w:value="Desirable"/>
            </w:dropDownList>
          </w:sdtPr>
          <w:sdtEndPr/>
          <w:sdtContent>
            <w:tc>
              <w:tcPr>
                <w:tcW w:w="1417" w:type="dxa"/>
                <w:tcBorders>
                  <w:top w:val="single" w:sz="4" w:space="0" w:color="auto"/>
                  <w:left w:val="single" w:sz="4" w:space="0" w:color="auto"/>
                  <w:bottom w:val="single" w:sz="4" w:space="0" w:color="auto"/>
                  <w:right w:val="single" w:sz="4" w:space="0" w:color="auto"/>
                </w:tcBorders>
                <w:hideMark/>
              </w:tcPr>
              <w:p w14:paraId="06BE110C" w14:textId="77777777" w:rsidR="005A6D97" w:rsidRDefault="005A6D97">
                <w:pPr>
                  <w:tabs>
                    <w:tab w:val="left" w:pos="1418"/>
                  </w:tabs>
                  <w:spacing w:before="60" w:after="60"/>
                  <w:rPr>
                    <w:sz w:val="24"/>
                    <w:szCs w:val="24"/>
                    <w:lang w:val="en-US"/>
                  </w:rPr>
                </w:pPr>
                <w:r>
                  <w:rPr>
                    <w:sz w:val="24"/>
                    <w:szCs w:val="24"/>
                  </w:rPr>
                  <w:t>Essential</w:t>
                </w:r>
              </w:p>
            </w:tc>
          </w:sdtContent>
        </w:sdt>
        <w:tc>
          <w:tcPr>
            <w:tcW w:w="1418" w:type="dxa"/>
            <w:tcBorders>
              <w:top w:val="single" w:sz="4" w:space="0" w:color="auto"/>
              <w:left w:val="single" w:sz="4" w:space="0" w:color="auto"/>
              <w:bottom w:val="single" w:sz="4" w:space="0" w:color="auto"/>
              <w:right w:val="single" w:sz="4" w:space="0" w:color="auto"/>
            </w:tcBorders>
            <w:hideMark/>
          </w:tcPr>
          <w:p w14:paraId="44A0BDD8" w14:textId="77777777" w:rsidR="005A6D97" w:rsidRDefault="005A6D97">
            <w:pPr>
              <w:rPr>
                <w:lang w:val="en-AU"/>
              </w:rPr>
            </w:pPr>
          </w:p>
        </w:tc>
        <w:tc>
          <w:tcPr>
            <w:tcW w:w="3969" w:type="dxa"/>
            <w:tcBorders>
              <w:top w:val="single" w:sz="4" w:space="0" w:color="auto"/>
              <w:left w:val="single" w:sz="4" w:space="0" w:color="auto"/>
              <w:bottom w:val="single" w:sz="4" w:space="0" w:color="auto"/>
              <w:right w:val="single" w:sz="4" w:space="0" w:color="auto"/>
            </w:tcBorders>
            <w:hideMark/>
          </w:tcPr>
          <w:p w14:paraId="659FE20E" w14:textId="77777777" w:rsidR="005A6D97" w:rsidRDefault="005A6D97">
            <w:pPr>
              <w:tabs>
                <w:tab w:val="left" w:pos="1418"/>
              </w:tabs>
              <w:spacing w:before="60" w:after="60"/>
              <w:rPr>
                <w:sz w:val="24"/>
                <w:szCs w:val="24"/>
                <w:u w:val="single"/>
                <w:lang w:val="en-US"/>
              </w:rPr>
            </w:pPr>
            <w:r>
              <w:rPr>
                <w:sz w:val="24"/>
                <w:szCs w:val="24"/>
              </w:rPr>
              <w:t>Depending on the operational requirement. Discussion on scheduling of transmissions – down to slot level?</w:t>
            </w:r>
          </w:p>
        </w:tc>
      </w:tr>
      <w:tr w:rsidR="005A6D97" w14:paraId="43B1CB1E" w14:textId="77777777" w:rsidTr="005F0D25">
        <w:tc>
          <w:tcPr>
            <w:tcW w:w="1985" w:type="dxa"/>
            <w:tcBorders>
              <w:top w:val="single" w:sz="4" w:space="0" w:color="auto"/>
              <w:left w:val="single" w:sz="4" w:space="0" w:color="auto"/>
              <w:bottom w:val="single" w:sz="4" w:space="0" w:color="auto"/>
              <w:right w:val="single" w:sz="4" w:space="0" w:color="auto"/>
            </w:tcBorders>
            <w:hideMark/>
          </w:tcPr>
          <w:p w14:paraId="1D64E9CF" w14:textId="77777777" w:rsidR="005A6D97" w:rsidRDefault="005A6D97">
            <w:pPr>
              <w:tabs>
                <w:tab w:val="left" w:pos="1418"/>
              </w:tabs>
              <w:spacing w:before="60" w:after="60"/>
              <w:rPr>
                <w:sz w:val="24"/>
                <w:szCs w:val="24"/>
                <w:lang w:val="en-US"/>
              </w:rPr>
            </w:pPr>
            <w:r>
              <w:rPr>
                <w:sz w:val="24"/>
                <w:szCs w:val="24"/>
              </w:rPr>
              <w:t>VDES-OPS-019</w:t>
            </w:r>
          </w:p>
        </w:tc>
        <w:tc>
          <w:tcPr>
            <w:tcW w:w="5245" w:type="dxa"/>
            <w:tcBorders>
              <w:top w:val="single" w:sz="4" w:space="0" w:color="auto"/>
              <w:left w:val="single" w:sz="4" w:space="0" w:color="auto"/>
              <w:bottom w:val="single" w:sz="4" w:space="0" w:color="auto"/>
              <w:right w:val="single" w:sz="4" w:space="0" w:color="auto"/>
            </w:tcBorders>
            <w:hideMark/>
          </w:tcPr>
          <w:p w14:paraId="436A7C2C" w14:textId="77777777" w:rsidR="005A6D97" w:rsidRDefault="005A6D97">
            <w:pPr>
              <w:tabs>
                <w:tab w:val="num" w:pos="720"/>
                <w:tab w:val="left" w:pos="1418"/>
              </w:tabs>
              <w:spacing w:before="60" w:after="60"/>
              <w:rPr>
                <w:sz w:val="24"/>
                <w:szCs w:val="24"/>
                <w:lang w:val="en-US"/>
              </w:rPr>
            </w:pPr>
            <w:r>
              <w:rPr>
                <w:sz w:val="24"/>
                <w:szCs w:val="24"/>
              </w:rPr>
              <w:t>The VDES will support priority of transmission.</w:t>
            </w:r>
          </w:p>
        </w:tc>
        <w:sdt>
          <w:sdtPr>
            <w:rPr>
              <w:sz w:val="24"/>
              <w:szCs w:val="24"/>
            </w:rPr>
            <w:id w:val="-763765056"/>
            <w:placeholder>
              <w:docPart w:val="3C543BDB4B074B438264BE93F9AA6DBB"/>
            </w:placeholder>
            <w:dropDownList>
              <w:listItem w:displayText="Essential" w:value="Essential"/>
              <w:listItem w:displayText="Important" w:value="Important"/>
              <w:listItem w:displayText="Desirable" w:value="Desirable"/>
            </w:dropDownList>
          </w:sdtPr>
          <w:sdtEndPr/>
          <w:sdtContent>
            <w:tc>
              <w:tcPr>
                <w:tcW w:w="1417" w:type="dxa"/>
                <w:tcBorders>
                  <w:top w:val="single" w:sz="4" w:space="0" w:color="auto"/>
                  <w:left w:val="single" w:sz="4" w:space="0" w:color="auto"/>
                  <w:bottom w:val="single" w:sz="4" w:space="0" w:color="auto"/>
                  <w:right w:val="single" w:sz="4" w:space="0" w:color="auto"/>
                </w:tcBorders>
                <w:hideMark/>
              </w:tcPr>
              <w:p w14:paraId="672A72E2" w14:textId="77777777" w:rsidR="005A6D97" w:rsidRDefault="005A6D97">
                <w:pPr>
                  <w:tabs>
                    <w:tab w:val="left" w:pos="1418"/>
                  </w:tabs>
                  <w:spacing w:before="60" w:after="60"/>
                  <w:rPr>
                    <w:sz w:val="24"/>
                    <w:szCs w:val="24"/>
                    <w:lang w:val="en-US"/>
                  </w:rPr>
                </w:pPr>
                <w:r>
                  <w:rPr>
                    <w:sz w:val="24"/>
                    <w:szCs w:val="24"/>
                  </w:rPr>
                  <w:t>Essential</w:t>
                </w:r>
              </w:p>
            </w:tc>
          </w:sdtContent>
        </w:sdt>
        <w:tc>
          <w:tcPr>
            <w:tcW w:w="1418" w:type="dxa"/>
            <w:tcBorders>
              <w:top w:val="single" w:sz="4" w:space="0" w:color="auto"/>
              <w:left w:val="single" w:sz="4" w:space="0" w:color="auto"/>
              <w:bottom w:val="single" w:sz="4" w:space="0" w:color="auto"/>
              <w:right w:val="single" w:sz="4" w:space="0" w:color="auto"/>
            </w:tcBorders>
            <w:hideMark/>
          </w:tcPr>
          <w:p w14:paraId="62862C34" w14:textId="77777777" w:rsidR="005A6D97" w:rsidRDefault="005A6D97">
            <w:pPr>
              <w:rPr>
                <w:lang w:val="en-AU"/>
              </w:rPr>
            </w:pPr>
          </w:p>
        </w:tc>
        <w:tc>
          <w:tcPr>
            <w:tcW w:w="3969" w:type="dxa"/>
            <w:tcBorders>
              <w:top w:val="single" w:sz="4" w:space="0" w:color="auto"/>
              <w:left w:val="single" w:sz="4" w:space="0" w:color="auto"/>
              <w:bottom w:val="single" w:sz="4" w:space="0" w:color="auto"/>
              <w:right w:val="single" w:sz="4" w:space="0" w:color="auto"/>
            </w:tcBorders>
            <w:hideMark/>
          </w:tcPr>
          <w:p w14:paraId="505ABA81" w14:textId="77777777" w:rsidR="005A6D97" w:rsidRDefault="005A6D97">
            <w:pPr>
              <w:tabs>
                <w:tab w:val="left" w:pos="1418"/>
              </w:tabs>
              <w:spacing w:before="60" w:after="60"/>
              <w:rPr>
                <w:sz w:val="24"/>
                <w:szCs w:val="24"/>
                <w:lang w:val="en-US"/>
              </w:rPr>
            </w:pPr>
            <w:r>
              <w:rPr>
                <w:sz w:val="24"/>
                <w:szCs w:val="24"/>
              </w:rPr>
              <w:t>distress, urgency, safety, other</w:t>
            </w:r>
          </w:p>
        </w:tc>
      </w:tr>
      <w:tr w:rsidR="005A6D97" w14:paraId="16896F4C" w14:textId="77777777" w:rsidTr="005F0D25">
        <w:tc>
          <w:tcPr>
            <w:tcW w:w="1985" w:type="dxa"/>
            <w:tcBorders>
              <w:top w:val="single" w:sz="4" w:space="0" w:color="auto"/>
              <w:left w:val="single" w:sz="4" w:space="0" w:color="auto"/>
              <w:bottom w:val="single" w:sz="4" w:space="0" w:color="auto"/>
              <w:right w:val="single" w:sz="4" w:space="0" w:color="auto"/>
            </w:tcBorders>
            <w:hideMark/>
          </w:tcPr>
          <w:p w14:paraId="16CA1917" w14:textId="77777777" w:rsidR="005A6D97" w:rsidRDefault="005A6D97">
            <w:pPr>
              <w:tabs>
                <w:tab w:val="left" w:pos="1418"/>
              </w:tabs>
              <w:spacing w:before="60" w:after="60"/>
              <w:rPr>
                <w:sz w:val="24"/>
                <w:szCs w:val="24"/>
                <w:lang w:val="en-US"/>
              </w:rPr>
            </w:pPr>
            <w:r>
              <w:rPr>
                <w:sz w:val="24"/>
                <w:szCs w:val="24"/>
              </w:rPr>
              <w:t>VDES-OPS-020</w:t>
            </w:r>
          </w:p>
        </w:tc>
        <w:tc>
          <w:tcPr>
            <w:tcW w:w="5245" w:type="dxa"/>
            <w:tcBorders>
              <w:top w:val="single" w:sz="4" w:space="0" w:color="auto"/>
              <w:left w:val="single" w:sz="4" w:space="0" w:color="auto"/>
              <w:bottom w:val="single" w:sz="4" w:space="0" w:color="auto"/>
              <w:right w:val="single" w:sz="4" w:space="0" w:color="auto"/>
            </w:tcBorders>
            <w:hideMark/>
          </w:tcPr>
          <w:p w14:paraId="62313D01" w14:textId="77777777" w:rsidR="005A6D97" w:rsidRDefault="005A6D97">
            <w:pPr>
              <w:tabs>
                <w:tab w:val="num" w:pos="720"/>
                <w:tab w:val="left" w:pos="1418"/>
              </w:tabs>
              <w:spacing w:before="60" w:after="60"/>
              <w:rPr>
                <w:sz w:val="24"/>
                <w:szCs w:val="24"/>
                <w:lang w:val="en-US"/>
              </w:rPr>
            </w:pPr>
            <w:r>
              <w:rPr>
                <w:sz w:val="24"/>
                <w:szCs w:val="24"/>
              </w:rPr>
              <w:t>The VDES will identify the most appropriate and assured means to transfer the data according to its priority and system availability.</w:t>
            </w:r>
          </w:p>
        </w:tc>
        <w:sdt>
          <w:sdtPr>
            <w:rPr>
              <w:sz w:val="24"/>
              <w:szCs w:val="24"/>
            </w:rPr>
            <w:id w:val="-428267326"/>
            <w:placeholder>
              <w:docPart w:val="B99CFD46A9A84D19A022F8B30987CABF"/>
            </w:placeholder>
            <w:dropDownList>
              <w:listItem w:displayText="Essential" w:value="Essential"/>
              <w:listItem w:displayText="Important" w:value="Important"/>
              <w:listItem w:displayText="Desirable" w:value="Desirable"/>
            </w:dropDownList>
          </w:sdtPr>
          <w:sdtEndPr/>
          <w:sdtContent>
            <w:tc>
              <w:tcPr>
                <w:tcW w:w="1417" w:type="dxa"/>
                <w:tcBorders>
                  <w:top w:val="single" w:sz="4" w:space="0" w:color="auto"/>
                  <w:left w:val="single" w:sz="4" w:space="0" w:color="auto"/>
                  <w:bottom w:val="single" w:sz="4" w:space="0" w:color="auto"/>
                  <w:right w:val="single" w:sz="4" w:space="0" w:color="auto"/>
                </w:tcBorders>
                <w:hideMark/>
              </w:tcPr>
              <w:p w14:paraId="15FE2B4E" w14:textId="77777777" w:rsidR="005A6D97" w:rsidRDefault="005A6D97">
                <w:pPr>
                  <w:tabs>
                    <w:tab w:val="left" w:pos="1418"/>
                  </w:tabs>
                  <w:spacing w:before="60" w:after="60"/>
                  <w:rPr>
                    <w:sz w:val="24"/>
                    <w:szCs w:val="24"/>
                    <w:lang w:val="en-US"/>
                  </w:rPr>
                </w:pPr>
                <w:r>
                  <w:rPr>
                    <w:sz w:val="24"/>
                    <w:szCs w:val="24"/>
                  </w:rPr>
                  <w:t>Essential</w:t>
                </w:r>
              </w:p>
            </w:tc>
          </w:sdtContent>
        </w:sdt>
        <w:tc>
          <w:tcPr>
            <w:tcW w:w="1418" w:type="dxa"/>
            <w:tcBorders>
              <w:top w:val="single" w:sz="4" w:space="0" w:color="auto"/>
              <w:left w:val="single" w:sz="4" w:space="0" w:color="auto"/>
              <w:bottom w:val="single" w:sz="4" w:space="0" w:color="auto"/>
              <w:right w:val="single" w:sz="4" w:space="0" w:color="auto"/>
            </w:tcBorders>
            <w:hideMark/>
          </w:tcPr>
          <w:p w14:paraId="52CFFDF1" w14:textId="77777777" w:rsidR="005A6D97" w:rsidRDefault="005A6D97">
            <w:pPr>
              <w:rPr>
                <w:lang w:val="en-AU"/>
              </w:rPr>
            </w:pPr>
          </w:p>
        </w:tc>
        <w:tc>
          <w:tcPr>
            <w:tcW w:w="3969" w:type="dxa"/>
            <w:tcBorders>
              <w:top w:val="single" w:sz="4" w:space="0" w:color="auto"/>
              <w:left w:val="single" w:sz="4" w:space="0" w:color="auto"/>
              <w:bottom w:val="single" w:sz="4" w:space="0" w:color="auto"/>
              <w:right w:val="single" w:sz="4" w:space="0" w:color="auto"/>
            </w:tcBorders>
            <w:hideMark/>
          </w:tcPr>
          <w:p w14:paraId="104DDFA5" w14:textId="77777777" w:rsidR="005A6D97" w:rsidRDefault="005A6D97">
            <w:pPr>
              <w:tabs>
                <w:tab w:val="left" w:pos="1418"/>
              </w:tabs>
              <w:spacing w:before="60" w:after="60"/>
              <w:rPr>
                <w:sz w:val="24"/>
                <w:szCs w:val="24"/>
                <w:lang w:val="en-US"/>
              </w:rPr>
            </w:pPr>
            <w:r>
              <w:rPr>
                <w:sz w:val="24"/>
                <w:szCs w:val="24"/>
              </w:rPr>
              <w:t>AIS, ASM, VDE – terrestrial / satellite - i.e. if data transmission by one means is not successful the VDES will identify another means to transmit the information according to priority</w:t>
            </w:r>
          </w:p>
        </w:tc>
      </w:tr>
      <w:tr w:rsidR="005A6D97" w14:paraId="01AEEC91" w14:textId="77777777" w:rsidTr="005F0D25">
        <w:tc>
          <w:tcPr>
            <w:tcW w:w="1985" w:type="dxa"/>
            <w:tcBorders>
              <w:top w:val="single" w:sz="4" w:space="0" w:color="auto"/>
              <w:left w:val="single" w:sz="4" w:space="0" w:color="auto"/>
              <w:bottom w:val="single" w:sz="4" w:space="0" w:color="auto"/>
              <w:right w:val="single" w:sz="4" w:space="0" w:color="auto"/>
            </w:tcBorders>
          </w:tcPr>
          <w:p w14:paraId="317F6C7C" w14:textId="77777777" w:rsidR="005A6D97" w:rsidRDefault="005A6D97">
            <w:pPr>
              <w:tabs>
                <w:tab w:val="left" w:pos="1418"/>
              </w:tabs>
              <w:spacing w:before="60" w:after="60"/>
              <w:rPr>
                <w:sz w:val="24"/>
                <w:szCs w:val="24"/>
                <w:lang w:val="en-US"/>
              </w:rPr>
            </w:pPr>
          </w:p>
        </w:tc>
        <w:tc>
          <w:tcPr>
            <w:tcW w:w="5245" w:type="dxa"/>
            <w:tcBorders>
              <w:top w:val="single" w:sz="4" w:space="0" w:color="auto"/>
              <w:left w:val="single" w:sz="4" w:space="0" w:color="auto"/>
              <w:bottom w:val="single" w:sz="4" w:space="0" w:color="auto"/>
              <w:right w:val="single" w:sz="4" w:space="0" w:color="auto"/>
            </w:tcBorders>
          </w:tcPr>
          <w:p w14:paraId="00719B88" w14:textId="77777777" w:rsidR="005A6D97" w:rsidRDefault="005A6D97">
            <w:pPr>
              <w:tabs>
                <w:tab w:val="num" w:pos="720"/>
                <w:tab w:val="left" w:pos="1418"/>
              </w:tabs>
              <w:spacing w:before="60" w:after="60"/>
              <w:rPr>
                <w:sz w:val="24"/>
                <w:szCs w:val="24"/>
                <w:lang w:val="en-US"/>
              </w:rPr>
            </w:pPr>
          </w:p>
        </w:tc>
        <w:tc>
          <w:tcPr>
            <w:tcW w:w="1417" w:type="dxa"/>
            <w:tcBorders>
              <w:top w:val="single" w:sz="4" w:space="0" w:color="auto"/>
              <w:left w:val="single" w:sz="4" w:space="0" w:color="auto"/>
              <w:bottom w:val="single" w:sz="4" w:space="0" w:color="auto"/>
              <w:right w:val="single" w:sz="4" w:space="0" w:color="auto"/>
            </w:tcBorders>
          </w:tcPr>
          <w:p w14:paraId="216852A7" w14:textId="77777777" w:rsidR="005A6D97" w:rsidRDefault="005A6D97">
            <w:pPr>
              <w:tabs>
                <w:tab w:val="left" w:pos="1418"/>
              </w:tabs>
              <w:spacing w:before="60" w:after="60"/>
              <w:rPr>
                <w:sz w:val="24"/>
                <w:szCs w:val="24"/>
                <w:lang w:val="en-US"/>
              </w:rPr>
            </w:pPr>
          </w:p>
        </w:tc>
        <w:tc>
          <w:tcPr>
            <w:tcW w:w="1418" w:type="dxa"/>
            <w:tcBorders>
              <w:top w:val="single" w:sz="4" w:space="0" w:color="auto"/>
              <w:left w:val="single" w:sz="4" w:space="0" w:color="auto"/>
              <w:bottom w:val="single" w:sz="4" w:space="0" w:color="auto"/>
              <w:right w:val="single" w:sz="4" w:space="0" w:color="auto"/>
            </w:tcBorders>
          </w:tcPr>
          <w:p w14:paraId="3A378485" w14:textId="77777777" w:rsidR="005A6D97" w:rsidRDefault="005A6D97">
            <w:pPr>
              <w:tabs>
                <w:tab w:val="left" w:pos="1418"/>
              </w:tabs>
              <w:spacing w:before="60" w:after="60"/>
              <w:rPr>
                <w:sz w:val="24"/>
                <w:szCs w:val="24"/>
                <w:lang w:val="en-US"/>
              </w:rPr>
            </w:pPr>
          </w:p>
        </w:tc>
        <w:tc>
          <w:tcPr>
            <w:tcW w:w="3969" w:type="dxa"/>
            <w:tcBorders>
              <w:top w:val="single" w:sz="4" w:space="0" w:color="auto"/>
              <w:left w:val="single" w:sz="4" w:space="0" w:color="auto"/>
              <w:bottom w:val="single" w:sz="4" w:space="0" w:color="auto"/>
              <w:right w:val="single" w:sz="4" w:space="0" w:color="auto"/>
            </w:tcBorders>
          </w:tcPr>
          <w:p w14:paraId="7EE3BBF7" w14:textId="77777777" w:rsidR="005A6D97" w:rsidRDefault="005A6D97">
            <w:pPr>
              <w:tabs>
                <w:tab w:val="left" w:pos="1418"/>
              </w:tabs>
              <w:spacing w:before="60" w:after="60"/>
              <w:rPr>
                <w:sz w:val="24"/>
                <w:szCs w:val="24"/>
                <w:lang w:val="en-US"/>
              </w:rPr>
            </w:pPr>
          </w:p>
        </w:tc>
      </w:tr>
      <w:tr w:rsidR="005A6D97" w14:paraId="4CE2D8AB" w14:textId="77777777" w:rsidTr="005F0D25">
        <w:tc>
          <w:tcPr>
            <w:tcW w:w="1985" w:type="dxa"/>
            <w:tcBorders>
              <w:top w:val="single" w:sz="4" w:space="0" w:color="auto"/>
              <w:left w:val="single" w:sz="4" w:space="0" w:color="auto"/>
              <w:bottom w:val="single" w:sz="4" w:space="0" w:color="auto"/>
              <w:right w:val="single" w:sz="4" w:space="0" w:color="auto"/>
            </w:tcBorders>
          </w:tcPr>
          <w:p w14:paraId="2EB637A4" w14:textId="77777777" w:rsidR="005A6D97" w:rsidRDefault="005A6D97">
            <w:pPr>
              <w:tabs>
                <w:tab w:val="left" w:pos="1418"/>
              </w:tabs>
              <w:spacing w:before="60" w:after="60"/>
              <w:rPr>
                <w:sz w:val="24"/>
                <w:szCs w:val="24"/>
                <w:lang w:val="en-US"/>
              </w:rPr>
            </w:pPr>
          </w:p>
        </w:tc>
        <w:tc>
          <w:tcPr>
            <w:tcW w:w="5245" w:type="dxa"/>
            <w:tcBorders>
              <w:top w:val="single" w:sz="4" w:space="0" w:color="auto"/>
              <w:left w:val="single" w:sz="4" w:space="0" w:color="auto"/>
              <w:bottom w:val="single" w:sz="4" w:space="0" w:color="auto"/>
              <w:right w:val="single" w:sz="4" w:space="0" w:color="auto"/>
            </w:tcBorders>
          </w:tcPr>
          <w:p w14:paraId="1F815491" w14:textId="77777777" w:rsidR="005A6D97" w:rsidRDefault="005A6D97">
            <w:pPr>
              <w:tabs>
                <w:tab w:val="num" w:pos="720"/>
                <w:tab w:val="left" w:pos="1418"/>
              </w:tabs>
              <w:spacing w:before="60" w:after="60"/>
              <w:rPr>
                <w:sz w:val="24"/>
                <w:szCs w:val="24"/>
                <w:lang w:val="en-US"/>
              </w:rPr>
            </w:pPr>
          </w:p>
        </w:tc>
        <w:tc>
          <w:tcPr>
            <w:tcW w:w="1417" w:type="dxa"/>
            <w:tcBorders>
              <w:top w:val="single" w:sz="4" w:space="0" w:color="auto"/>
              <w:left w:val="single" w:sz="4" w:space="0" w:color="auto"/>
              <w:bottom w:val="single" w:sz="4" w:space="0" w:color="auto"/>
              <w:right w:val="single" w:sz="4" w:space="0" w:color="auto"/>
            </w:tcBorders>
          </w:tcPr>
          <w:p w14:paraId="3F95FBD1" w14:textId="77777777" w:rsidR="005A6D97" w:rsidRDefault="005A6D97">
            <w:pPr>
              <w:tabs>
                <w:tab w:val="left" w:pos="1418"/>
              </w:tabs>
              <w:spacing w:before="60" w:after="60"/>
              <w:rPr>
                <w:sz w:val="24"/>
                <w:szCs w:val="24"/>
                <w:lang w:val="en-US"/>
              </w:rPr>
            </w:pPr>
          </w:p>
        </w:tc>
        <w:tc>
          <w:tcPr>
            <w:tcW w:w="1418" w:type="dxa"/>
            <w:tcBorders>
              <w:top w:val="single" w:sz="4" w:space="0" w:color="auto"/>
              <w:left w:val="single" w:sz="4" w:space="0" w:color="auto"/>
              <w:bottom w:val="single" w:sz="4" w:space="0" w:color="auto"/>
              <w:right w:val="single" w:sz="4" w:space="0" w:color="auto"/>
            </w:tcBorders>
          </w:tcPr>
          <w:p w14:paraId="77EA6327" w14:textId="77777777" w:rsidR="005A6D97" w:rsidRDefault="005A6D97">
            <w:pPr>
              <w:tabs>
                <w:tab w:val="left" w:pos="1418"/>
              </w:tabs>
              <w:spacing w:before="60" w:after="60"/>
              <w:rPr>
                <w:sz w:val="24"/>
                <w:szCs w:val="24"/>
                <w:lang w:val="en-US"/>
              </w:rPr>
            </w:pPr>
          </w:p>
        </w:tc>
        <w:tc>
          <w:tcPr>
            <w:tcW w:w="3969" w:type="dxa"/>
            <w:tcBorders>
              <w:top w:val="single" w:sz="4" w:space="0" w:color="auto"/>
              <w:left w:val="single" w:sz="4" w:space="0" w:color="auto"/>
              <w:bottom w:val="single" w:sz="4" w:space="0" w:color="auto"/>
              <w:right w:val="single" w:sz="4" w:space="0" w:color="auto"/>
            </w:tcBorders>
          </w:tcPr>
          <w:p w14:paraId="75EAD463" w14:textId="77777777" w:rsidR="005A6D97" w:rsidRDefault="005A6D97">
            <w:pPr>
              <w:tabs>
                <w:tab w:val="left" w:pos="1418"/>
              </w:tabs>
              <w:spacing w:before="60" w:after="60"/>
              <w:rPr>
                <w:sz w:val="24"/>
                <w:szCs w:val="24"/>
                <w:lang w:val="en-US"/>
              </w:rPr>
            </w:pPr>
          </w:p>
        </w:tc>
      </w:tr>
    </w:tbl>
    <w:p w14:paraId="359EF7F5" w14:textId="77777777" w:rsidR="005A6D97" w:rsidRDefault="005A6D97" w:rsidP="005A6D97">
      <w:pPr>
        <w:tabs>
          <w:tab w:val="left" w:pos="1418"/>
        </w:tabs>
        <w:spacing w:before="60" w:after="60"/>
        <w:ind w:left="1418"/>
        <w:rPr>
          <w:sz w:val="24"/>
          <w:szCs w:val="20"/>
          <w:lang w:val="en-US"/>
        </w:rPr>
      </w:pPr>
    </w:p>
    <w:p w14:paraId="2E9B31B2" w14:textId="77777777" w:rsidR="005A6D97" w:rsidRDefault="005A6D97" w:rsidP="005A6D97">
      <w:pPr>
        <w:rPr>
          <w:b/>
          <w:sz w:val="28"/>
        </w:rPr>
      </w:pPr>
      <w:r>
        <w:rPr>
          <w:b/>
          <w:sz w:val="28"/>
        </w:rPr>
        <w:br w:type="page"/>
      </w:r>
    </w:p>
    <w:p w14:paraId="12CE3C47" w14:textId="77777777" w:rsidR="005A6D97" w:rsidRDefault="005A6D97" w:rsidP="005A6D97">
      <w:pPr>
        <w:pStyle w:val="Heading2"/>
      </w:pPr>
      <w:bookmarkStart w:id="204" w:name="_Toc433739088"/>
      <w:bookmarkStart w:id="205" w:name="_Toc433937370"/>
      <w:r>
        <w:lastRenderedPageBreak/>
        <w:t>VDES Technical Requirements</w:t>
      </w:r>
      <w:bookmarkEnd w:id="204"/>
      <w:bookmarkEnd w:id="205"/>
    </w:p>
    <w:p w14:paraId="0CEB35A1" w14:textId="77777777" w:rsidR="005A6D97" w:rsidRPr="009245DB" w:rsidRDefault="005A6D97" w:rsidP="005A6D97">
      <w:pPr>
        <w:pStyle w:val="Table"/>
        <w:numPr>
          <w:ilvl w:val="0"/>
          <w:numId w:val="0"/>
        </w:numPr>
      </w:pPr>
      <w:r>
        <w:t xml:space="preserve">Table </w:t>
      </w:r>
      <w:fldSimple w:instr=" SEQ Table \* ARABIC ">
        <w:r>
          <w:rPr>
            <w:noProof/>
          </w:rPr>
          <w:t>5</w:t>
        </w:r>
      </w:fldSimple>
      <w:r>
        <w:t xml:space="preserve">   VDES Technical Requirements</w:t>
      </w:r>
    </w:p>
    <w:p w14:paraId="3675200E" w14:textId="77777777" w:rsidR="005A6D97" w:rsidRPr="005A6D97" w:rsidRDefault="005A6D97" w:rsidP="005A6D97">
      <w:pPr>
        <w:pStyle w:val="BodyText"/>
      </w:pPr>
    </w:p>
    <w:tbl>
      <w:tblPr>
        <w:tblW w:w="1389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66"/>
        <w:gridCol w:w="5364"/>
        <w:gridCol w:w="1415"/>
        <w:gridCol w:w="1557"/>
        <w:gridCol w:w="3691"/>
      </w:tblGrid>
      <w:tr w:rsidR="005A6D97" w14:paraId="7E9CDB39" w14:textId="77777777" w:rsidTr="005F0D25">
        <w:trPr>
          <w:tblHeader/>
        </w:trPr>
        <w:tc>
          <w:tcPr>
            <w:tcW w:w="1866" w:type="dxa"/>
            <w:tcBorders>
              <w:top w:val="single" w:sz="4" w:space="0" w:color="auto"/>
              <w:left w:val="single" w:sz="4" w:space="0" w:color="auto"/>
              <w:bottom w:val="single" w:sz="4" w:space="0" w:color="auto"/>
              <w:right w:val="single" w:sz="4" w:space="0" w:color="auto"/>
            </w:tcBorders>
            <w:shd w:val="clear" w:color="auto" w:fill="E0E0E0"/>
            <w:hideMark/>
          </w:tcPr>
          <w:p w14:paraId="465B8643" w14:textId="77777777" w:rsidR="005A6D97" w:rsidRDefault="005A6D97">
            <w:pPr>
              <w:keepNext/>
              <w:tabs>
                <w:tab w:val="left" w:pos="1418"/>
              </w:tabs>
              <w:spacing w:before="60" w:after="60"/>
              <w:ind w:left="-534" w:firstLine="534"/>
              <w:jc w:val="center"/>
              <w:rPr>
                <w:rFonts w:ascii="Times New Roman Bold" w:hAnsi="Times New Roman Bold"/>
                <w:b/>
                <w:sz w:val="24"/>
                <w:szCs w:val="24"/>
                <w:lang w:val="en-US"/>
              </w:rPr>
            </w:pPr>
            <w:r>
              <w:rPr>
                <w:rFonts w:ascii="Times New Roman Bold" w:hAnsi="Times New Roman Bold"/>
                <w:b/>
                <w:sz w:val="24"/>
                <w:szCs w:val="24"/>
              </w:rPr>
              <w:t>Req ID</w:t>
            </w:r>
          </w:p>
        </w:tc>
        <w:tc>
          <w:tcPr>
            <w:tcW w:w="5364" w:type="dxa"/>
            <w:tcBorders>
              <w:top w:val="single" w:sz="4" w:space="0" w:color="auto"/>
              <w:left w:val="single" w:sz="4" w:space="0" w:color="auto"/>
              <w:bottom w:val="single" w:sz="4" w:space="0" w:color="auto"/>
              <w:right w:val="single" w:sz="4" w:space="0" w:color="auto"/>
            </w:tcBorders>
            <w:shd w:val="clear" w:color="auto" w:fill="E0E0E0"/>
            <w:hideMark/>
          </w:tcPr>
          <w:p w14:paraId="403A95A0" w14:textId="77777777" w:rsidR="005A6D97" w:rsidRDefault="005A6D97">
            <w:pPr>
              <w:keepNext/>
              <w:tabs>
                <w:tab w:val="left" w:pos="1418"/>
              </w:tabs>
              <w:spacing w:before="60" w:after="60"/>
              <w:ind w:left="-534" w:firstLine="534"/>
              <w:jc w:val="center"/>
              <w:rPr>
                <w:rFonts w:ascii="Times New Roman Bold" w:hAnsi="Times New Roman Bold"/>
                <w:b/>
                <w:sz w:val="24"/>
                <w:szCs w:val="24"/>
                <w:lang w:val="en-US"/>
              </w:rPr>
            </w:pPr>
            <w:r>
              <w:rPr>
                <w:rFonts w:ascii="Times New Roman Bold" w:hAnsi="Times New Roman Bold"/>
                <w:b/>
                <w:sz w:val="24"/>
                <w:szCs w:val="24"/>
              </w:rPr>
              <w:t>Requirement</w:t>
            </w:r>
          </w:p>
        </w:tc>
        <w:tc>
          <w:tcPr>
            <w:tcW w:w="1415" w:type="dxa"/>
            <w:tcBorders>
              <w:top w:val="single" w:sz="4" w:space="0" w:color="auto"/>
              <w:left w:val="single" w:sz="4" w:space="0" w:color="auto"/>
              <w:bottom w:val="single" w:sz="4" w:space="0" w:color="auto"/>
              <w:right w:val="single" w:sz="4" w:space="0" w:color="auto"/>
            </w:tcBorders>
            <w:shd w:val="clear" w:color="auto" w:fill="E0E0E0"/>
            <w:hideMark/>
          </w:tcPr>
          <w:p w14:paraId="228AFA70" w14:textId="77777777" w:rsidR="005A6D97" w:rsidRDefault="005A6D97">
            <w:pPr>
              <w:keepNext/>
              <w:tabs>
                <w:tab w:val="left" w:pos="1418"/>
              </w:tabs>
              <w:spacing w:before="60" w:after="60"/>
              <w:ind w:left="-534" w:firstLine="534"/>
              <w:jc w:val="center"/>
              <w:rPr>
                <w:rFonts w:ascii="Times New Roman Bold" w:hAnsi="Times New Roman Bold"/>
                <w:b/>
                <w:sz w:val="24"/>
                <w:szCs w:val="24"/>
                <w:lang w:val="en-US"/>
              </w:rPr>
            </w:pPr>
            <w:r>
              <w:rPr>
                <w:rFonts w:ascii="Times New Roman Bold" w:hAnsi="Times New Roman Bold"/>
                <w:b/>
                <w:sz w:val="24"/>
                <w:szCs w:val="24"/>
              </w:rPr>
              <w:t xml:space="preserve"> Hierarchy</w:t>
            </w:r>
          </w:p>
        </w:tc>
        <w:tc>
          <w:tcPr>
            <w:tcW w:w="1557" w:type="dxa"/>
            <w:tcBorders>
              <w:top w:val="single" w:sz="4" w:space="0" w:color="auto"/>
              <w:left w:val="single" w:sz="4" w:space="0" w:color="auto"/>
              <w:bottom w:val="single" w:sz="4" w:space="0" w:color="auto"/>
              <w:right w:val="single" w:sz="4" w:space="0" w:color="auto"/>
            </w:tcBorders>
            <w:shd w:val="clear" w:color="auto" w:fill="E0E0E0"/>
            <w:hideMark/>
          </w:tcPr>
          <w:p w14:paraId="48B64FF6" w14:textId="77777777" w:rsidR="005A6D97" w:rsidRDefault="005A6D97">
            <w:pPr>
              <w:keepNext/>
              <w:tabs>
                <w:tab w:val="left" w:pos="1418"/>
              </w:tabs>
              <w:spacing w:before="60" w:after="60"/>
              <w:ind w:left="-534" w:firstLine="534"/>
              <w:jc w:val="center"/>
              <w:rPr>
                <w:rFonts w:ascii="Times New Roman Bold" w:hAnsi="Times New Roman Bold"/>
                <w:b/>
                <w:sz w:val="24"/>
                <w:szCs w:val="24"/>
                <w:lang w:val="en-US"/>
              </w:rPr>
            </w:pPr>
            <w:commentRangeStart w:id="206"/>
            <w:r>
              <w:rPr>
                <w:rFonts w:ascii="Times New Roman Bold" w:hAnsi="Times New Roman Bold"/>
                <w:b/>
                <w:sz w:val="24"/>
                <w:szCs w:val="24"/>
              </w:rPr>
              <w:t>Source</w:t>
            </w:r>
            <w:commentRangeEnd w:id="206"/>
            <w:r>
              <w:rPr>
                <w:rStyle w:val="CommentReference"/>
                <w:lang w:val="en-US"/>
              </w:rPr>
              <w:commentReference w:id="206"/>
            </w:r>
          </w:p>
        </w:tc>
        <w:tc>
          <w:tcPr>
            <w:tcW w:w="3691" w:type="dxa"/>
            <w:tcBorders>
              <w:top w:val="single" w:sz="4" w:space="0" w:color="auto"/>
              <w:left w:val="single" w:sz="4" w:space="0" w:color="auto"/>
              <w:bottom w:val="single" w:sz="4" w:space="0" w:color="auto"/>
              <w:right w:val="single" w:sz="4" w:space="0" w:color="auto"/>
            </w:tcBorders>
            <w:shd w:val="clear" w:color="auto" w:fill="E0E0E0"/>
            <w:hideMark/>
          </w:tcPr>
          <w:p w14:paraId="15266FD4" w14:textId="77777777" w:rsidR="005A6D97" w:rsidRDefault="005A6D97">
            <w:pPr>
              <w:keepNext/>
              <w:tabs>
                <w:tab w:val="left" w:pos="1418"/>
              </w:tabs>
              <w:spacing w:before="60" w:after="60"/>
              <w:ind w:left="-534" w:firstLine="534"/>
              <w:jc w:val="center"/>
              <w:rPr>
                <w:rFonts w:ascii="Times New Roman Bold" w:hAnsi="Times New Roman Bold"/>
                <w:b/>
                <w:sz w:val="24"/>
                <w:szCs w:val="24"/>
                <w:lang w:val="en-US"/>
              </w:rPr>
            </w:pPr>
            <w:r>
              <w:rPr>
                <w:rFonts w:ascii="Times New Roman Bold" w:hAnsi="Times New Roman Bold"/>
                <w:b/>
                <w:sz w:val="24"/>
                <w:szCs w:val="24"/>
              </w:rPr>
              <w:t>Comments</w:t>
            </w:r>
          </w:p>
        </w:tc>
      </w:tr>
      <w:tr w:rsidR="005A6D97" w14:paraId="05F4E7FE" w14:textId="77777777" w:rsidTr="005F0D25">
        <w:tc>
          <w:tcPr>
            <w:tcW w:w="1866" w:type="dxa"/>
            <w:tcBorders>
              <w:top w:val="single" w:sz="4" w:space="0" w:color="auto"/>
              <w:left w:val="single" w:sz="4" w:space="0" w:color="auto"/>
              <w:bottom w:val="single" w:sz="4" w:space="0" w:color="auto"/>
              <w:right w:val="single" w:sz="4" w:space="0" w:color="auto"/>
            </w:tcBorders>
            <w:vAlign w:val="bottom"/>
            <w:hideMark/>
          </w:tcPr>
          <w:p w14:paraId="62931749" w14:textId="77777777" w:rsidR="005A6D97" w:rsidRDefault="005A6D97">
            <w:pPr>
              <w:tabs>
                <w:tab w:val="left" w:pos="1418"/>
              </w:tabs>
              <w:spacing w:before="60" w:after="60"/>
              <w:rPr>
                <w:sz w:val="24"/>
                <w:szCs w:val="24"/>
                <w:lang w:val="en-US"/>
              </w:rPr>
            </w:pPr>
            <w:r>
              <w:rPr>
                <w:sz w:val="24"/>
                <w:szCs w:val="24"/>
              </w:rPr>
              <w:t>VDES-TEC-001</w:t>
            </w:r>
          </w:p>
        </w:tc>
        <w:tc>
          <w:tcPr>
            <w:tcW w:w="5364" w:type="dxa"/>
            <w:tcBorders>
              <w:top w:val="single" w:sz="4" w:space="0" w:color="auto"/>
              <w:left w:val="single" w:sz="4" w:space="0" w:color="auto"/>
              <w:bottom w:val="single" w:sz="4" w:space="0" w:color="auto"/>
              <w:right w:val="single" w:sz="4" w:space="0" w:color="auto"/>
            </w:tcBorders>
            <w:hideMark/>
          </w:tcPr>
          <w:p w14:paraId="3FF135D8" w14:textId="77777777" w:rsidR="005A6D97" w:rsidRDefault="005A6D97">
            <w:pPr>
              <w:tabs>
                <w:tab w:val="num" w:pos="720"/>
                <w:tab w:val="num" w:pos="1151"/>
                <w:tab w:val="left" w:pos="1418"/>
              </w:tabs>
              <w:spacing w:before="60" w:after="60"/>
              <w:rPr>
                <w:sz w:val="24"/>
                <w:szCs w:val="24"/>
              </w:rPr>
            </w:pPr>
            <w:r>
              <w:rPr>
                <w:sz w:val="24"/>
                <w:szCs w:val="24"/>
              </w:rPr>
              <w:t>The system will give its highest priority to the automatic identification system (AIS) position reporting and safety related information.</w:t>
            </w:r>
          </w:p>
        </w:tc>
        <w:sdt>
          <w:sdtPr>
            <w:rPr>
              <w:sz w:val="24"/>
              <w:szCs w:val="24"/>
            </w:rPr>
            <w:id w:val="-872609008"/>
            <w:placeholder>
              <w:docPart w:val="187473196B4D43538FCEE6A1AB685953"/>
            </w:placeholder>
            <w:dropDownList>
              <w:listItem w:displayText="Essential" w:value="Essential"/>
              <w:listItem w:displayText="Important" w:value="Important"/>
              <w:listItem w:displayText="Desirable" w:value="Desirable"/>
            </w:dropDownList>
          </w:sdtPr>
          <w:sdtEndPr/>
          <w:sdtContent>
            <w:tc>
              <w:tcPr>
                <w:tcW w:w="1415" w:type="dxa"/>
                <w:tcBorders>
                  <w:top w:val="single" w:sz="4" w:space="0" w:color="auto"/>
                  <w:left w:val="single" w:sz="4" w:space="0" w:color="auto"/>
                  <w:bottom w:val="single" w:sz="4" w:space="0" w:color="auto"/>
                  <w:right w:val="single" w:sz="4" w:space="0" w:color="auto"/>
                </w:tcBorders>
                <w:hideMark/>
              </w:tcPr>
              <w:p w14:paraId="23AB6FA5" w14:textId="77777777" w:rsidR="005A6D97" w:rsidRDefault="005A6D97">
                <w:pPr>
                  <w:tabs>
                    <w:tab w:val="left" w:pos="1418"/>
                  </w:tabs>
                  <w:spacing w:before="60" w:after="60"/>
                  <w:rPr>
                    <w:sz w:val="24"/>
                    <w:szCs w:val="24"/>
                    <w:lang w:val="en-US"/>
                  </w:rPr>
                </w:pPr>
                <w:r>
                  <w:rPr>
                    <w:sz w:val="24"/>
                    <w:szCs w:val="24"/>
                  </w:rPr>
                  <w:t>Essential</w:t>
                </w:r>
              </w:p>
            </w:tc>
          </w:sdtContent>
        </w:sdt>
        <w:tc>
          <w:tcPr>
            <w:tcW w:w="1557" w:type="dxa"/>
            <w:tcBorders>
              <w:top w:val="single" w:sz="4" w:space="0" w:color="auto"/>
              <w:left w:val="single" w:sz="4" w:space="0" w:color="auto"/>
              <w:bottom w:val="single" w:sz="4" w:space="0" w:color="auto"/>
              <w:right w:val="single" w:sz="4" w:space="0" w:color="auto"/>
            </w:tcBorders>
            <w:hideMark/>
          </w:tcPr>
          <w:p w14:paraId="02E6CE0F" w14:textId="77777777" w:rsidR="005A6D97" w:rsidRDefault="005A6D97">
            <w:pPr>
              <w:rPr>
                <w:lang w:val="en-AU"/>
              </w:rPr>
            </w:pPr>
          </w:p>
        </w:tc>
        <w:tc>
          <w:tcPr>
            <w:tcW w:w="3691" w:type="dxa"/>
            <w:tcBorders>
              <w:top w:val="single" w:sz="4" w:space="0" w:color="auto"/>
              <w:left w:val="single" w:sz="4" w:space="0" w:color="auto"/>
              <w:bottom w:val="single" w:sz="4" w:space="0" w:color="auto"/>
              <w:right w:val="single" w:sz="4" w:space="0" w:color="auto"/>
            </w:tcBorders>
            <w:hideMark/>
          </w:tcPr>
          <w:p w14:paraId="6B7BC301" w14:textId="77777777" w:rsidR="005A6D97" w:rsidRDefault="005A6D97">
            <w:pPr>
              <w:tabs>
                <w:tab w:val="left" w:pos="1418"/>
              </w:tabs>
              <w:spacing w:before="60" w:after="60"/>
              <w:rPr>
                <w:sz w:val="24"/>
                <w:szCs w:val="24"/>
                <w:lang w:val="en-US"/>
              </w:rPr>
            </w:pPr>
            <w:r>
              <w:rPr>
                <w:sz w:val="24"/>
                <w:szCs w:val="24"/>
              </w:rPr>
              <w:t xml:space="preserve">AIS priority 1 </w:t>
            </w:r>
          </w:p>
        </w:tc>
      </w:tr>
      <w:tr w:rsidR="005A6D97" w14:paraId="7264AB32" w14:textId="77777777" w:rsidTr="005F0D25">
        <w:tc>
          <w:tcPr>
            <w:tcW w:w="1866" w:type="dxa"/>
            <w:tcBorders>
              <w:top w:val="single" w:sz="4" w:space="0" w:color="auto"/>
              <w:left w:val="single" w:sz="4" w:space="0" w:color="auto"/>
              <w:bottom w:val="single" w:sz="4" w:space="0" w:color="auto"/>
              <w:right w:val="single" w:sz="4" w:space="0" w:color="auto"/>
            </w:tcBorders>
            <w:vAlign w:val="bottom"/>
            <w:hideMark/>
          </w:tcPr>
          <w:p w14:paraId="1F74B199" w14:textId="77777777" w:rsidR="005A6D97" w:rsidRDefault="005A6D97">
            <w:pPr>
              <w:tabs>
                <w:tab w:val="left" w:pos="1418"/>
              </w:tabs>
              <w:spacing w:before="60" w:after="60"/>
              <w:rPr>
                <w:sz w:val="24"/>
                <w:szCs w:val="24"/>
                <w:lang w:val="en-US"/>
              </w:rPr>
            </w:pPr>
            <w:r>
              <w:rPr>
                <w:sz w:val="24"/>
                <w:szCs w:val="24"/>
              </w:rPr>
              <w:t>VDES-TEC-002</w:t>
            </w:r>
          </w:p>
        </w:tc>
        <w:tc>
          <w:tcPr>
            <w:tcW w:w="5364" w:type="dxa"/>
            <w:tcBorders>
              <w:top w:val="single" w:sz="4" w:space="0" w:color="auto"/>
              <w:left w:val="single" w:sz="4" w:space="0" w:color="auto"/>
              <w:bottom w:val="single" w:sz="4" w:space="0" w:color="auto"/>
              <w:right w:val="single" w:sz="4" w:space="0" w:color="auto"/>
            </w:tcBorders>
            <w:hideMark/>
          </w:tcPr>
          <w:p w14:paraId="5ACE0882" w14:textId="77777777" w:rsidR="005A6D97" w:rsidRDefault="005A6D97">
            <w:pPr>
              <w:tabs>
                <w:tab w:val="num" w:pos="720"/>
                <w:tab w:val="left" w:pos="1418"/>
              </w:tabs>
              <w:spacing w:before="60" w:after="60"/>
              <w:rPr>
                <w:sz w:val="24"/>
                <w:szCs w:val="24"/>
                <w:lang w:val="en-US"/>
              </w:rPr>
            </w:pPr>
            <w:r>
              <w:rPr>
                <w:sz w:val="24"/>
                <w:szCs w:val="24"/>
              </w:rPr>
              <w:t>The system installation will be capable of receiving and processing the digital messages and interrogating calls specified by the Recommendation.</w:t>
            </w:r>
          </w:p>
        </w:tc>
        <w:sdt>
          <w:sdtPr>
            <w:rPr>
              <w:sz w:val="24"/>
              <w:szCs w:val="24"/>
            </w:rPr>
            <w:id w:val="-1213882336"/>
            <w:placeholder>
              <w:docPart w:val="0C908E22DF39461CA1FF3933D9DC383E"/>
            </w:placeholder>
            <w:dropDownList>
              <w:listItem w:displayText="Essential" w:value="Essential"/>
              <w:listItem w:displayText="Important" w:value="Important"/>
              <w:listItem w:displayText="Desirable" w:value="Desirable"/>
            </w:dropDownList>
          </w:sdtPr>
          <w:sdtEndPr/>
          <w:sdtContent>
            <w:tc>
              <w:tcPr>
                <w:tcW w:w="1415" w:type="dxa"/>
                <w:tcBorders>
                  <w:top w:val="single" w:sz="4" w:space="0" w:color="auto"/>
                  <w:left w:val="single" w:sz="4" w:space="0" w:color="auto"/>
                  <w:bottom w:val="single" w:sz="4" w:space="0" w:color="auto"/>
                  <w:right w:val="single" w:sz="4" w:space="0" w:color="auto"/>
                </w:tcBorders>
                <w:hideMark/>
              </w:tcPr>
              <w:p w14:paraId="2D293978" w14:textId="77777777" w:rsidR="005A6D97" w:rsidRDefault="005A6D97">
                <w:pPr>
                  <w:tabs>
                    <w:tab w:val="left" w:pos="1418"/>
                  </w:tabs>
                  <w:spacing w:before="60" w:after="60"/>
                  <w:rPr>
                    <w:sz w:val="24"/>
                    <w:szCs w:val="24"/>
                    <w:lang w:val="en-US"/>
                  </w:rPr>
                </w:pPr>
                <w:r>
                  <w:rPr>
                    <w:sz w:val="24"/>
                    <w:szCs w:val="24"/>
                  </w:rPr>
                  <w:t>Essential</w:t>
                </w:r>
              </w:p>
            </w:tc>
          </w:sdtContent>
        </w:sdt>
        <w:tc>
          <w:tcPr>
            <w:tcW w:w="1557" w:type="dxa"/>
            <w:tcBorders>
              <w:top w:val="single" w:sz="4" w:space="0" w:color="auto"/>
              <w:left w:val="single" w:sz="4" w:space="0" w:color="auto"/>
              <w:bottom w:val="single" w:sz="4" w:space="0" w:color="auto"/>
              <w:right w:val="single" w:sz="4" w:space="0" w:color="auto"/>
            </w:tcBorders>
            <w:hideMark/>
          </w:tcPr>
          <w:p w14:paraId="218E8D0F" w14:textId="77777777" w:rsidR="005A6D97" w:rsidRDefault="005A6D97">
            <w:pPr>
              <w:rPr>
                <w:lang w:val="en-AU"/>
              </w:rPr>
            </w:pPr>
          </w:p>
        </w:tc>
        <w:tc>
          <w:tcPr>
            <w:tcW w:w="3691" w:type="dxa"/>
            <w:tcBorders>
              <w:top w:val="single" w:sz="4" w:space="0" w:color="auto"/>
              <w:left w:val="single" w:sz="4" w:space="0" w:color="auto"/>
              <w:bottom w:val="single" w:sz="4" w:space="0" w:color="auto"/>
              <w:right w:val="single" w:sz="4" w:space="0" w:color="auto"/>
            </w:tcBorders>
          </w:tcPr>
          <w:p w14:paraId="74C63177" w14:textId="77777777" w:rsidR="005A6D97" w:rsidRDefault="005A6D97">
            <w:pPr>
              <w:tabs>
                <w:tab w:val="left" w:pos="1418"/>
              </w:tabs>
              <w:spacing w:before="60" w:after="60"/>
              <w:rPr>
                <w:sz w:val="24"/>
                <w:szCs w:val="24"/>
                <w:lang w:val="en-US"/>
              </w:rPr>
            </w:pPr>
          </w:p>
        </w:tc>
      </w:tr>
      <w:tr w:rsidR="005A6D97" w14:paraId="3A68BE87" w14:textId="77777777" w:rsidTr="005F0D25">
        <w:tc>
          <w:tcPr>
            <w:tcW w:w="1866" w:type="dxa"/>
            <w:tcBorders>
              <w:top w:val="single" w:sz="4" w:space="0" w:color="auto"/>
              <w:left w:val="single" w:sz="4" w:space="0" w:color="auto"/>
              <w:bottom w:val="single" w:sz="4" w:space="0" w:color="auto"/>
              <w:right w:val="single" w:sz="4" w:space="0" w:color="auto"/>
            </w:tcBorders>
            <w:vAlign w:val="bottom"/>
            <w:hideMark/>
          </w:tcPr>
          <w:p w14:paraId="1B089EDE" w14:textId="77777777" w:rsidR="005A6D97" w:rsidRDefault="005A6D97">
            <w:pPr>
              <w:tabs>
                <w:tab w:val="left" w:pos="1418"/>
              </w:tabs>
              <w:spacing w:before="60" w:after="60"/>
              <w:rPr>
                <w:sz w:val="24"/>
                <w:szCs w:val="24"/>
                <w:lang w:val="en-US"/>
              </w:rPr>
            </w:pPr>
            <w:r>
              <w:rPr>
                <w:sz w:val="24"/>
                <w:szCs w:val="24"/>
              </w:rPr>
              <w:t>VDES-TEC-003</w:t>
            </w:r>
          </w:p>
        </w:tc>
        <w:tc>
          <w:tcPr>
            <w:tcW w:w="5364" w:type="dxa"/>
            <w:tcBorders>
              <w:top w:val="single" w:sz="4" w:space="0" w:color="auto"/>
              <w:left w:val="single" w:sz="4" w:space="0" w:color="auto"/>
              <w:bottom w:val="single" w:sz="4" w:space="0" w:color="auto"/>
              <w:right w:val="single" w:sz="4" w:space="0" w:color="auto"/>
            </w:tcBorders>
            <w:hideMark/>
          </w:tcPr>
          <w:p w14:paraId="34C36E4F" w14:textId="77777777" w:rsidR="005A6D97" w:rsidRDefault="005A6D97">
            <w:pPr>
              <w:tabs>
                <w:tab w:val="num" w:pos="720"/>
                <w:tab w:val="left" w:pos="1418"/>
              </w:tabs>
              <w:spacing w:before="60" w:after="60"/>
              <w:rPr>
                <w:sz w:val="24"/>
                <w:szCs w:val="24"/>
              </w:rPr>
            </w:pPr>
            <w:r>
              <w:rPr>
                <w:sz w:val="24"/>
                <w:szCs w:val="24"/>
              </w:rPr>
              <w:t>The system will use, time-division multiple access (TDMA) techniques, access schemes and data transmission methods in a synchronized manner as specified in the Recommendation</w:t>
            </w:r>
          </w:p>
        </w:tc>
        <w:sdt>
          <w:sdtPr>
            <w:rPr>
              <w:sz w:val="24"/>
              <w:szCs w:val="24"/>
            </w:rPr>
            <w:id w:val="1139847134"/>
            <w:placeholder>
              <w:docPart w:val="1345092FF2C54A159A3660857865F8D5"/>
            </w:placeholder>
            <w:dropDownList>
              <w:listItem w:displayText="Essential" w:value="Essential"/>
              <w:listItem w:displayText="Important" w:value="Important"/>
              <w:listItem w:displayText="Desirable" w:value="Desirable"/>
            </w:dropDownList>
          </w:sdtPr>
          <w:sdtEndPr/>
          <w:sdtContent>
            <w:tc>
              <w:tcPr>
                <w:tcW w:w="1415" w:type="dxa"/>
                <w:tcBorders>
                  <w:top w:val="single" w:sz="4" w:space="0" w:color="auto"/>
                  <w:left w:val="single" w:sz="4" w:space="0" w:color="auto"/>
                  <w:bottom w:val="single" w:sz="4" w:space="0" w:color="auto"/>
                  <w:right w:val="single" w:sz="4" w:space="0" w:color="auto"/>
                </w:tcBorders>
                <w:hideMark/>
              </w:tcPr>
              <w:p w14:paraId="486BA75D" w14:textId="77777777" w:rsidR="005A6D97" w:rsidRDefault="005A6D97">
                <w:pPr>
                  <w:tabs>
                    <w:tab w:val="left" w:pos="1418"/>
                  </w:tabs>
                  <w:spacing w:before="60" w:after="60"/>
                  <w:rPr>
                    <w:sz w:val="24"/>
                    <w:szCs w:val="24"/>
                    <w:lang w:val="en-US"/>
                  </w:rPr>
                </w:pPr>
                <w:r>
                  <w:rPr>
                    <w:sz w:val="24"/>
                    <w:szCs w:val="24"/>
                  </w:rPr>
                  <w:t>Essential</w:t>
                </w:r>
              </w:p>
            </w:tc>
          </w:sdtContent>
        </w:sdt>
        <w:tc>
          <w:tcPr>
            <w:tcW w:w="1557" w:type="dxa"/>
            <w:tcBorders>
              <w:top w:val="single" w:sz="4" w:space="0" w:color="auto"/>
              <w:left w:val="single" w:sz="4" w:space="0" w:color="auto"/>
              <w:bottom w:val="single" w:sz="4" w:space="0" w:color="auto"/>
              <w:right w:val="single" w:sz="4" w:space="0" w:color="auto"/>
            </w:tcBorders>
            <w:hideMark/>
          </w:tcPr>
          <w:p w14:paraId="65006C61" w14:textId="77777777" w:rsidR="005A6D97" w:rsidRDefault="005A6D97">
            <w:pPr>
              <w:rPr>
                <w:lang w:val="en-AU"/>
              </w:rPr>
            </w:pPr>
          </w:p>
        </w:tc>
        <w:tc>
          <w:tcPr>
            <w:tcW w:w="3691" w:type="dxa"/>
            <w:tcBorders>
              <w:top w:val="single" w:sz="4" w:space="0" w:color="auto"/>
              <w:left w:val="single" w:sz="4" w:space="0" w:color="auto"/>
              <w:bottom w:val="single" w:sz="4" w:space="0" w:color="auto"/>
              <w:right w:val="single" w:sz="4" w:space="0" w:color="auto"/>
            </w:tcBorders>
          </w:tcPr>
          <w:p w14:paraId="5C4ABE05" w14:textId="77777777" w:rsidR="005A6D97" w:rsidRDefault="005A6D97">
            <w:pPr>
              <w:tabs>
                <w:tab w:val="left" w:pos="1418"/>
              </w:tabs>
              <w:spacing w:before="60" w:after="60"/>
              <w:rPr>
                <w:sz w:val="24"/>
                <w:szCs w:val="24"/>
                <w:lang w:val="en-US"/>
              </w:rPr>
            </w:pPr>
          </w:p>
        </w:tc>
      </w:tr>
      <w:tr w:rsidR="005A6D97" w14:paraId="49733F29" w14:textId="77777777" w:rsidTr="005F0D25">
        <w:tc>
          <w:tcPr>
            <w:tcW w:w="1866" w:type="dxa"/>
            <w:tcBorders>
              <w:top w:val="single" w:sz="4" w:space="0" w:color="auto"/>
              <w:left w:val="single" w:sz="4" w:space="0" w:color="auto"/>
              <w:bottom w:val="single" w:sz="4" w:space="0" w:color="auto"/>
              <w:right w:val="single" w:sz="4" w:space="0" w:color="auto"/>
            </w:tcBorders>
            <w:hideMark/>
          </w:tcPr>
          <w:p w14:paraId="5F620C6B" w14:textId="77777777" w:rsidR="005A6D97" w:rsidRDefault="005A6D97">
            <w:pPr>
              <w:tabs>
                <w:tab w:val="left" w:pos="1418"/>
              </w:tabs>
              <w:spacing w:before="60" w:after="60"/>
              <w:rPr>
                <w:sz w:val="24"/>
                <w:szCs w:val="24"/>
                <w:lang w:val="en-US"/>
              </w:rPr>
            </w:pPr>
            <w:r>
              <w:rPr>
                <w:sz w:val="24"/>
                <w:szCs w:val="24"/>
              </w:rPr>
              <w:t>VDES-TEC-004</w:t>
            </w:r>
          </w:p>
        </w:tc>
        <w:tc>
          <w:tcPr>
            <w:tcW w:w="5364" w:type="dxa"/>
            <w:tcBorders>
              <w:top w:val="single" w:sz="4" w:space="0" w:color="auto"/>
              <w:left w:val="single" w:sz="4" w:space="0" w:color="auto"/>
              <w:bottom w:val="single" w:sz="4" w:space="0" w:color="auto"/>
              <w:right w:val="single" w:sz="4" w:space="0" w:color="auto"/>
            </w:tcBorders>
            <w:hideMark/>
          </w:tcPr>
          <w:p w14:paraId="4F835ABC" w14:textId="77777777" w:rsidR="005A6D97" w:rsidRDefault="005A6D97">
            <w:pPr>
              <w:tabs>
                <w:tab w:val="num" w:pos="720"/>
                <w:tab w:val="left" w:pos="1418"/>
              </w:tabs>
              <w:spacing w:before="60" w:after="60"/>
              <w:rPr>
                <w:sz w:val="24"/>
                <w:szCs w:val="24"/>
                <w:lang w:val="en-US"/>
              </w:rPr>
            </w:pPr>
            <w:r>
              <w:rPr>
                <w:sz w:val="24"/>
                <w:szCs w:val="24"/>
              </w:rPr>
              <w:t>The VDES will support all communications directions.</w:t>
            </w:r>
          </w:p>
        </w:tc>
        <w:sdt>
          <w:sdtPr>
            <w:rPr>
              <w:sz w:val="24"/>
              <w:szCs w:val="24"/>
            </w:rPr>
            <w:id w:val="1033922392"/>
            <w:placeholder>
              <w:docPart w:val="A16815A8BC224B5A9F6511311EE32BDB"/>
            </w:placeholder>
            <w:dropDownList>
              <w:listItem w:displayText="Essential" w:value="Essential"/>
              <w:listItem w:displayText="Important" w:value="Important"/>
              <w:listItem w:displayText="Desirable" w:value="Desirable"/>
            </w:dropDownList>
          </w:sdtPr>
          <w:sdtEndPr/>
          <w:sdtContent>
            <w:tc>
              <w:tcPr>
                <w:tcW w:w="1415" w:type="dxa"/>
                <w:tcBorders>
                  <w:top w:val="single" w:sz="4" w:space="0" w:color="auto"/>
                  <w:left w:val="single" w:sz="4" w:space="0" w:color="auto"/>
                  <w:bottom w:val="single" w:sz="4" w:space="0" w:color="auto"/>
                  <w:right w:val="single" w:sz="4" w:space="0" w:color="auto"/>
                </w:tcBorders>
                <w:hideMark/>
              </w:tcPr>
              <w:p w14:paraId="7D3CAD6B" w14:textId="77777777" w:rsidR="005A6D97" w:rsidRDefault="005A6D97">
                <w:pPr>
                  <w:tabs>
                    <w:tab w:val="left" w:pos="1418"/>
                  </w:tabs>
                  <w:spacing w:before="60" w:after="60"/>
                  <w:rPr>
                    <w:sz w:val="24"/>
                    <w:szCs w:val="24"/>
                    <w:lang w:val="en-US"/>
                  </w:rPr>
                </w:pPr>
                <w:r>
                  <w:rPr>
                    <w:sz w:val="24"/>
                    <w:szCs w:val="24"/>
                  </w:rPr>
                  <w:t>Essential</w:t>
                </w:r>
              </w:p>
            </w:tc>
          </w:sdtContent>
        </w:sdt>
        <w:tc>
          <w:tcPr>
            <w:tcW w:w="1557" w:type="dxa"/>
            <w:tcBorders>
              <w:top w:val="single" w:sz="4" w:space="0" w:color="auto"/>
              <w:left w:val="single" w:sz="4" w:space="0" w:color="auto"/>
              <w:bottom w:val="single" w:sz="4" w:space="0" w:color="auto"/>
              <w:right w:val="single" w:sz="4" w:space="0" w:color="auto"/>
            </w:tcBorders>
            <w:hideMark/>
          </w:tcPr>
          <w:p w14:paraId="1BD5DAE2" w14:textId="77777777" w:rsidR="005A6D97" w:rsidRDefault="005A6D97">
            <w:pPr>
              <w:rPr>
                <w:lang w:val="en-AU"/>
              </w:rPr>
            </w:pPr>
          </w:p>
        </w:tc>
        <w:tc>
          <w:tcPr>
            <w:tcW w:w="3691" w:type="dxa"/>
            <w:tcBorders>
              <w:top w:val="single" w:sz="4" w:space="0" w:color="auto"/>
              <w:left w:val="single" w:sz="4" w:space="0" w:color="auto"/>
              <w:bottom w:val="single" w:sz="4" w:space="0" w:color="auto"/>
              <w:right w:val="single" w:sz="4" w:space="0" w:color="auto"/>
            </w:tcBorders>
            <w:hideMark/>
          </w:tcPr>
          <w:p w14:paraId="763AD110" w14:textId="77777777" w:rsidR="005A6D97" w:rsidRDefault="005A6D97">
            <w:pPr>
              <w:tabs>
                <w:tab w:val="left" w:pos="1418"/>
              </w:tabs>
              <w:spacing w:before="60" w:after="60"/>
              <w:rPr>
                <w:sz w:val="24"/>
                <w:szCs w:val="24"/>
                <w:lang w:val="en-US"/>
              </w:rPr>
            </w:pPr>
            <w:r>
              <w:rPr>
                <w:sz w:val="24"/>
                <w:szCs w:val="24"/>
              </w:rPr>
              <w:t>Shore-ship; ship-shore; ship-ship.  (note – shore reference includes shore terrestrial and satellite VDES terminals).</w:t>
            </w:r>
          </w:p>
        </w:tc>
      </w:tr>
      <w:tr w:rsidR="005A6D97" w14:paraId="086458B0" w14:textId="77777777" w:rsidTr="005F0D25">
        <w:tc>
          <w:tcPr>
            <w:tcW w:w="1866" w:type="dxa"/>
            <w:tcBorders>
              <w:top w:val="single" w:sz="4" w:space="0" w:color="auto"/>
              <w:left w:val="single" w:sz="4" w:space="0" w:color="auto"/>
              <w:bottom w:val="single" w:sz="4" w:space="0" w:color="auto"/>
              <w:right w:val="single" w:sz="4" w:space="0" w:color="auto"/>
            </w:tcBorders>
            <w:hideMark/>
          </w:tcPr>
          <w:p w14:paraId="654AD48B" w14:textId="77777777" w:rsidR="005A6D97" w:rsidRDefault="005A6D97">
            <w:pPr>
              <w:tabs>
                <w:tab w:val="left" w:pos="1418"/>
              </w:tabs>
              <w:spacing w:before="60" w:after="60"/>
              <w:rPr>
                <w:sz w:val="24"/>
                <w:szCs w:val="24"/>
                <w:lang w:val="en-US"/>
              </w:rPr>
            </w:pPr>
            <w:r>
              <w:rPr>
                <w:sz w:val="24"/>
                <w:szCs w:val="24"/>
              </w:rPr>
              <w:t>VDES-TEC-005</w:t>
            </w:r>
          </w:p>
        </w:tc>
        <w:tc>
          <w:tcPr>
            <w:tcW w:w="5364" w:type="dxa"/>
            <w:tcBorders>
              <w:top w:val="single" w:sz="4" w:space="0" w:color="auto"/>
              <w:left w:val="single" w:sz="4" w:space="0" w:color="auto"/>
              <w:bottom w:val="single" w:sz="4" w:space="0" w:color="auto"/>
              <w:right w:val="single" w:sz="4" w:space="0" w:color="auto"/>
            </w:tcBorders>
            <w:hideMark/>
          </w:tcPr>
          <w:p w14:paraId="02C8D1BC" w14:textId="77777777" w:rsidR="005A6D97" w:rsidRDefault="005A6D97">
            <w:pPr>
              <w:tabs>
                <w:tab w:val="num" w:pos="720"/>
                <w:tab w:val="num" w:pos="1151"/>
                <w:tab w:val="left" w:pos="1418"/>
              </w:tabs>
              <w:spacing w:before="60" w:after="60"/>
              <w:rPr>
                <w:sz w:val="24"/>
                <w:szCs w:val="24"/>
              </w:rPr>
            </w:pPr>
            <w:r>
              <w:rPr>
                <w:sz w:val="24"/>
                <w:szCs w:val="24"/>
              </w:rPr>
              <w:t>The VDES will support a means to automatically input data from other sources.</w:t>
            </w:r>
          </w:p>
        </w:tc>
        <w:sdt>
          <w:sdtPr>
            <w:rPr>
              <w:sz w:val="24"/>
              <w:szCs w:val="24"/>
            </w:rPr>
            <w:id w:val="516736716"/>
            <w:placeholder>
              <w:docPart w:val="47227BC840A54DFCA3F2DB903349F29D"/>
            </w:placeholder>
            <w:dropDownList>
              <w:listItem w:displayText="Essential" w:value="Essential"/>
              <w:listItem w:displayText="Important" w:value="Important"/>
              <w:listItem w:displayText="Desirable" w:value="Desirable"/>
            </w:dropDownList>
          </w:sdtPr>
          <w:sdtEndPr/>
          <w:sdtContent>
            <w:tc>
              <w:tcPr>
                <w:tcW w:w="1415" w:type="dxa"/>
                <w:tcBorders>
                  <w:top w:val="single" w:sz="4" w:space="0" w:color="auto"/>
                  <w:left w:val="single" w:sz="4" w:space="0" w:color="auto"/>
                  <w:bottom w:val="single" w:sz="4" w:space="0" w:color="auto"/>
                  <w:right w:val="single" w:sz="4" w:space="0" w:color="auto"/>
                </w:tcBorders>
                <w:hideMark/>
              </w:tcPr>
              <w:p w14:paraId="6D22C8B9" w14:textId="77777777" w:rsidR="005A6D97" w:rsidRDefault="005A6D97">
                <w:pPr>
                  <w:tabs>
                    <w:tab w:val="left" w:pos="1418"/>
                  </w:tabs>
                  <w:spacing w:before="60" w:after="60"/>
                  <w:rPr>
                    <w:sz w:val="24"/>
                    <w:szCs w:val="24"/>
                    <w:lang w:val="en-US"/>
                  </w:rPr>
                </w:pPr>
                <w:r>
                  <w:rPr>
                    <w:sz w:val="24"/>
                    <w:szCs w:val="24"/>
                  </w:rPr>
                  <w:t>Essential</w:t>
                </w:r>
              </w:p>
            </w:tc>
          </w:sdtContent>
        </w:sdt>
        <w:tc>
          <w:tcPr>
            <w:tcW w:w="1557" w:type="dxa"/>
            <w:tcBorders>
              <w:top w:val="single" w:sz="4" w:space="0" w:color="auto"/>
              <w:left w:val="single" w:sz="4" w:space="0" w:color="auto"/>
              <w:bottom w:val="single" w:sz="4" w:space="0" w:color="auto"/>
              <w:right w:val="single" w:sz="4" w:space="0" w:color="auto"/>
            </w:tcBorders>
            <w:hideMark/>
          </w:tcPr>
          <w:p w14:paraId="6A7B6096" w14:textId="77777777" w:rsidR="005A6D97" w:rsidRDefault="005A6D97">
            <w:pPr>
              <w:rPr>
                <w:lang w:val="en-AU"/>
              </w:rPr>
            </w:pPr>
          </w:p>
        </w:tc>
        <w:tc>
          <w:tcPr>
            <w:tcW w:w="3691" w:type="dxa"/>
            <w:tcBorders>
              <w:top w:val="single" w:sz="4" w:space="0" w:color="auto"/>
              <w:left w:val="single" w:sz="4" w:space="0" w:color="auto"/>
              <w:bottom w:val="single" w:sz="4" w:space="0" w:color="auto"/>
              <w:right w:val="single" w:sz="4" w:space="0" w:color="auto"/>
            </w:tcBorders>
            <w:hideMark/>
          </w:tcPr>
          <w:p w14:paraId="1A354352" w14:textId="77777777" w:rsidR="005A6D97" w:rsidRDefault="005A6D97">
            <w:pPr>
              <w:tabs>
                <w:tab w:val="left" w:pos="1418"/>
              </w:tabs>
              <w:spacing w:before="60" w:after="60"/>
              <w:rPr>
                <w:sz w:val="24"/>
                <w:szCs w:val="24"/>
                <w:lang w:val="en-US"/>
              </w:rPr>
            </w:pPr>
            <w:r>
              <w:rPr>
                <w:sz w:val="24"/>
                <w:szCs w:val="24"/>
              </w:rPr>
              <w:t>What is done with the data?</w:t>
            </w:r>
          </w:p>
        </w:tc>
      </w:tr>
      <w:tr w:rsidR="005A6D97" w14:paraId="5732CC00" w14:textId="77777777" w:rsidTr="005F0D25">
        <w:tc>
          <w:tcPr>
            <w:tcW w:w="1866" w:type="dxa"/>
            <w:tcBorders>
              <w:top w:val="single" w:sz="4" w:space="0" w:color="auto"/>
              <w:left w:val="single" w:sz="4" w:space="0" w:color="auto"/>
              <w:bottom w:val="single" w:sz="4" w:space="0" w:color="auto"/>
              <w:right w:val="single" w:sz="4" w:space="0" w:color="auto"/>
            </w:tcBorders>
            <w:hideMark/>
          </w:tcPr>
          <w:p w14:paraId="0CAB1EC0" w14:textId="77777777" w:rsidR="005A6D97" w:rsidRDefault="005A6D97">
            <w:pPr>
              <w:tabs>
                <w:tab w:val="left" w:pos="1418"/>
              </w:tabs>
              <w:spacing w:before="60" w:after="60"/>
              <w:rPr>
                <w:sz w:val="24"/>
                <w:szCs w:val="24"/>
                <w:lang w:val="en-US"/>
              </w:rPr>
            </w:pPr>
            <w:r>
              <w:rPr>
                <w:sz w:val="24"/>
                <w:szCs w:val="24"/>
              </w:rPr>
              <w:t>VDES-TEC-006</w:t>
            </w:r>
          </w:p>
        </w:tc>
        <w:tc>
          <w:tcPr>
            <w:tcW w:w="5364" w:type="dxa"/>
            <w:tcBorders>
              <w:top w:val="single" w:sz="4" w:space="0" w:color="auto"/>
              <w:left w:val="single" w:sz="4" w:space="0" w:color="auto"/>
              <w:bottom w:val="single" w:sz="4" w:space="0" w:color="auto"/>
              <w:right w:val="single" w:sz="4" w:space="0" w:color="auto"/>
            </w:tcBorders>
            <w:hideMark/>
          </w:tcPr>
          <w:p w14:paraId="1BC751D1" w14:textId="77777777" w:rsidR="005A6D97" w:rsidRDefault="005A6D97">
            <w:pPr>
              <w:tabs>
                <w:tab w:val="num" w:pos="720"/>
                <w:tab w:val="num" w:pos="1151"/>
                <w:tab w:val="left" w:pos="1418"/>
              </w:tabs>
              <w:spacing w:before="60" w:after="60"/>
              <w:rPr>
                <w:sz w:val="24"/>
                <w:szCs w:val="24"/>
                <w:lang w:val="en-US"/>
              </w:rPr>
            </w:pPr>
            <w:r>
              <w:rPr>
                <w:sz w:val="24"/>
                <w:szCs w:val="24"/>
              </w:rPr>
              <w:t>The VDES will support a means to input data manually</w:t>
            </w:r>
          </w:p>
        </w:tc>
        <w:sdt>
          <w:sdtPr>
            <w:rPr>
              <w:sz w:val="24"/>
              <w:szCs w:val="24"/>
            </w:rPr>
            <w:id w:val="-329751775"/>
            <w:placeholder>
              <w:docPart w:val="8923A807185149C793769B5895AC7B1E"/>
            </w:placeholder>
            <w:dropDownList>
              <w:listItem w:displayText="Essential" w:value="Essential"/>
              <w:listItem w:displayText="Important" w:value="Important"/>
              <w:listItem w:displayText="Desirable" w:value="Desirable"/>
            </w:dropDownList>
          </w:sdtPr>
          <w:sdtEndPr/>
          <w:sdtContent>
            <w:tc>
              <w:tcPr>
                <w:tcW w:w="1415" w:type="dxa"/>
                <w:tcBorders>
                  <w:top w:val="single" w:sz="4" w:space="0" w:color="auto"/>
                  <w:left w:val="single" w:sz="4" w:space="0" w:color="auto"/>
                  <w:bottom w:val="single" w:sz="4" w:space="0" w:color="auto"/>
                  <w:right w:val="single" w:sz="4" w:space="0" w:color="auto"/>
                </w:tcBorders>
                <w:hideMark/>
              </w:tcPr>
              <w:p w14:paraId="489A7CE4" w14:textId="77777777" w:rsidR="005A6D97" w:rsidRDefault="005A6D97">
                <w:pPr>
                  <w:tabs>
                    <w:tab w:val="left" w:pos="1418"/>
                  </w:tabs>
                  <w:spacing w:before="60" w:after="60"/>
                  <w:rPr>
                    <w:sz w:val="24"/>
                    <w:szCs w:val="24"/>
                    <w:lang w:val="en-US"/>
                  </w:rPr>
                </w:pPr>
                <w:r>
                  <w:rPr>
                    <w:sz w:val="24"/>
                    <w:szCs w:val="24"/>
                  </w:rPr>
                  <w:t>Important</w:t>
                </w:r>
              </w:p>
            </w:tc>
          </w:sdtContent>
        </w:sdt>
        <w:tc>
          <w:tcPr>
            <w:tcW w:w="1557" w:type="dxa"/>
            <w:tcBorders>
              <w:top w:val="single" w:sz="4" w:space="0" w:color="auto"/>
              <w:left w:val="single" w:sz="4" w:space="0" w:color="auto"/>
              <w:bottom w:val="single" w:sz="4" w:space="0" w:color="auto"/>
              <w:right w:val="single" w:sz="4" w:space="0" w:color="auto"/>
            </w:tcBorders>
            <w:hideMark/>
          </w:tcPr>
          <w:p w14:paraId="69B618FB" w14:textId="77777777" w:rsidR="005A6D97" w:rsidRDefault="005A6D97">
            <w:pPr>
              <w:rPr>
                <w:lang w:val="en-AU"/>
              </w:rPr>
            </w:pPr>
          </w:p>
        </w:tc>
        <w:tc>
          <w:tcPr>
            <w:tcW w:w="3691" w:type="dxa"/>
            <w:tcBorders>
              <w:top w:val="single" w:sz="4" w:space="0" w:color="auto"/>
              <w:left w:val="single" w:sz="4" w:space="0" w:color="auto"/>
              <w:bottom w:val="single" w:sz="4" w:space="0" w:color="auto"/>
              <w:right w:val="single" w:sz="4" w:space="0" w:color="auto"/>
            </w:tcBorders>
          </w:tcPr>
          <w:p w14:paraId="09E95371" w14:textId="77777777" w:rsidR="005A6D97" w:rsidRDefault="005A6D97">
            <w:pPr>
              <w:tabs>
                <w:tab w:val="left" w:pos="1418"/>
              </w:tabs>
              <w:spacing w:before="60" w:after="60"/>
              <w:rPr>
                <w:sz w:val="24"/>
                <w:szCs w:val="24"/>
                <w:u w:val="single"/>
                <w:lang w:val="en-US"/>
              </w:rPr>
            </w:pPr>
          </w:p>
        </w:tc>
      </w:tr>
      <w:tr w:rsidR="005A6D97" w14:paraId="1A0F67B7" w14:textId="77777777" w:rsidTr="005F0D25">
        <w:tc>
          <w:tcPr>
            <w:tcW w:w="1866" w:type="dxa"/>
            <w:tcBorders>
              <w:top w:val="single" w:sz="4" w:space="0" w:color="auto"/>
              <w:left w:val="single" w:sz="4" w:space="0" w:color="auto"/>
              <w:bottom w:val="single" w:sz="4" w:space="0" w:color="auto"/>
              <w:right w:val="single" w:sz="4" w:space="0" w:color="auto"/>
            </w:tcBorders>
            <w:hideMark/>
          </w:tcPr>
          <w:p w14:paraId="52C8ED72" w14:textId="77777777" w:rsidR="005A6D97" w:rsidRDefault="005A6D97">
            <w:pPr>
              <w:tabs>
                <w:tab w:val="left" w:pos="1418"/>
              </w:tabs>
              <w:spacing w:before="60" w:after="60"/>
              <w:rPr>
                <w:sz w:val="24"/>
                <w:szCs w:val="24"/>
                <w:lang w:val="en-US"/>
              </w:rPr>
            </w:pPr>
            <w:r>
              <w:rPr>
                <w:sz w:val="24"/>
                <w:szCs w:val="24"/>
              </w:rPr>
              <w:t>VDES-TEC-007</w:t>
            </w:r>
          </w:p>
        </w:tc>
        <w:tc>
          <w:tcPr>
            <w:tcW w:w="5364" w:type="dxa"/>
            <w:tcBorders>
              <w:top w:val="single" w:sz="4" w:space="0" w:color="auto"/>
              <w:left w:val="single" w:sz="4" w:space="0" w:color="auto"/>
              <w:bottom w:val="single" w:sz="4" w:space="0" w:color="auto"/>
              <w:right w:val="single" w:sz="4" w:space="0" w:color="auto"/>
            </w:tcBorders>
            <w:hideMark/>
          </w:tcPr>
          <w:p w14:paraId="014A1944" w14:textId="77777777" w:rsidR="005A6D97" w:rsidRDefault="005A6D97">
            <w:pPr>
              <w:tabs>
                <w:tab w:val="num" w:pos="720"/>
                <w:tab w:val="left" w:pos="1418"/>
              </w:tabs>
              <w:spacing w:before="60" w:after="60"/>
              <w:rPr>
                <w:sz w:val="24"/>
                <w:szCs w:val="24"/>
                <w:lang w:val="en-US"/>
              </w:rPr>
            </w:pPr>
            <w:r>
              <w:rPr>
                <w:sz w:val="24"/>
                <w:szCs w:val="24"/>
              </w:rPr>
              <w:t>The VDES will support a means to error check transmitted and received data.</w:t>
            </w:r>
          </w:p>
        </w:tc>
        <w:sdt>
          <w:sdtPr>
            <w:rPr>
              <w:sz w:val="24"/>
              <w:szCs w:val="24"/>
            </w:rPr>
            <w:id w:val="-1550220852"/>
            <w:placeholder>
              <w:docPart w:val="4DE0A2E3D02C49B2A392A1DF83C284E7"/>
            </w:placeholder>
            <w:dropDownList>
              <w:listItem w:displayText="Essential" w:value="Essential"/>
              <w:listItem w:displayText="Important" w:value="Important"/>
              <w:listItem w:displayText="Desirable" w:value="Desirable"/>
            </w:dropDownList>
          </w:sdtPr>
          <w:sdtEndPr/>
          <w:sdtContent>
            <w:tc>
              <w:tcPr>
                <w:tcW w:w="1415" w:type="dxa"/>
                <w:tcBorders>
                  <w:top w:val="single" w:sz="4" w:space="0" w:color="auto"/>
                  <w:left w:val="single" w:sz="4" w:space="0" w:color="auto"/>
                  <w:bottom w:val="single" w:sz="4" w:space="0" w:color="auto"/>
                  <w:right w:val="single" w:sz="4" w:space="0" w:color="auto"/>
                </w:tcBorders>
                <w:hideMark/>
              </w:tcPr>
              <w:p w14:paraId="12B7F9EE" w14:textId="77777777" w:rsidR="005A6D97" w:rsidRDefault="005A6D97">
                <w:pPr>
                  <w:tabs>
                    <w:tab w:val="left" w:pos="1418"/>
                  </w:tabs>
                  <w:spacing w:before="60" w:after="60"/>
                  <w:rPr>
                    <w:sz w:val="24"/>
                    <w:szCs w:val="24"/>
                    <w:lang w:val="en-US"/>
                  </w:rPr>
                </w:pPr>
                <w:r>
                  <w:rPr>
                    <w:sz w:val="24"/>
                    <w:szCs w:val="24"/>
                  </w:rPr>
                  <w:t>Essential</w:t>
                </w:r>
              </w:p>
            </w:tc>
          </w:sdtContent>
        </w:sdt>
        <w:tc>
          <w:tcPr>
            <w:tcW w:w="1557" w:type="dxa"/>
            <w:tcBorders>
              <w:top w:val="single" w:sz="4" w:space="0" w:color="auto"/>
              <w:left w:val="single" w:sz="4" w:space="0" w:color="auto"/>
              <w:bottom w:val="single" w:sz="4" w:space="0" w:color="auto"/>
              <w:right w:val="single" w:sz="4" w:space="0" w:color="auto"/>
            </w:tcBorders>
            <w:hideMark/>
          </w:tcPr>
          <w:p w14:paraId="36FBEA17" w14:textId="77777777" w:rsidR="005A6D97" w:rsidRDefault="005A6D97">
            <w:pPr>
              <w:rPr>
                <w:lang w:val="en-AU"/>
              </w:rPr>
            </w:pPr>
          </w:p>
        </w:tc>
        <w:tc>
          <w:tcPr>
            <w:tcW w:w="3691" w:type="dxa"/>
            <w:tcBorders>
              <w:top w:val="single" w:sz="4" w:space="0" w:color="auto"/>
              <w:left w:val="single" w:sz="4" w:space="0" w:color="auto"/>
              <w:bottom w:val="single" w:sz="4" w:space="0" w:color="auto"/>
              <w:right w:val="single" w:sz="4" w:space="0" w:color="auto"/>
            </w:tcBorders>
          </w:tcPr>
          <w:p w14:paraId="79505665" w14:textId="77777777" w:rsidR="005A6D97" w:rsidRDefault="005A6D97">
            <w:pPr>
              <w:tabs>
                <w:tab w:val="left" w:pos="1418"/>
              </w:tabs>
              <w:spacing w:before="60" w:after="60"/>
              <w:rPr>
                <w:sz w:val="24"/>
                <w:szCs w:val="24"/>
                <w:u w:val="single"/>
                <w:lang w:val="en-US"/>
              </w:rPr>
            </w:pPr>
          </w:p>
        </w:tc>
      </w:tr>
      <w:tr w:rsidR="005A6D97" w14:paraId="5A33628D" w14:textId="77777777" w:rsidTr="005F0D25">
        <w:tc>
          <w:tcPr>
            <w:tcW w:w="1866" w:type="dxa"/>
            <w:tcBorders>
              <w:top w:val="single" w:sz="4" w:space="0" w:color="auto"/>
              <w:left w:val="single" w:sz="4" w:space="0" w:color="auto"/>
              <w:bottom w:val="single" w:sz="4" w:space="0" w:color="auto"/>
              <w:right w:val="single" w:sz="4" w:space="0" w:color="auto"/>
            </w:tcBorders>
            <w:hideMark/>
          </w:tcPr>
          <w:p w14:paraId="5C0A973E" w14:textId="77777777" w:rsidR="005A6D97" w:rsidRDefault="005A6D97">
            <w:pPr>
              <w:tabs>
                <w:tab w:val="left" w:pos="1418"/>
              </w:tabs>
              <w:spacing w:before="60" w:after="60"/>
              <w:rPr>
                <w:sz w:val="24"/>
                <w:szCs w:val="24"/>
                <w:lang w:val="en-US"/>
              </w:rPr>
            </w:pPr>
            <w:r>
              <w:rPr>
                <w:sz w:val="24"/>
                <w:szCs w:val="24"/>
              </w:rPr>
              <w:t>VDES-TEC-008</w:t>
            </w:r>
          </w:p>
        </w:tc>
        <w:tc>
          <w:tcPr>
            <w:tcW w:w="5364" w:type="dxa"/>
            <w:tcBorders>
              <w:top w:val="single" w:sz="4" w:space="0" w:color="auto"/>
              <w:left w:val="single" w:sz="4" w:space="0" w:color="auto"/>
              <w:bottom w:val="single" w:sz="4" w:space="0" w:color="auto"/>
              <w:right w:val="single" w:sz="4" w:space="0" w:color="auto"/>
            </w:tcBorders>
            <w:hideMark/>
          </w:tcPr>
          <w:p w14:paraId="1D591578" w14:textId="77777777" w:rsidR="005A6D97" w:rsidRDefault="005A6D97">
            <w:pPr>
              <w:tabs>
                <w:tab w:val="num" w:pos="720"/>
                <w:tab w:val="left" w:pos="1418"/>
              </w:tabs>
              <w:spacing w:before="60" w:after="60"/>
              <w:rPr>
                <w:sz w:val="24"/>
                <w:szCs w:val="24"/>
                <w:lang w:val="en-US"/>
              </w:rPr>
            </w:pPr>
            <w:r>
              <w:rPr>
                <w:sz w:val="24"/>
                <w:szCs w:val="24"/>
              </w:rPr>
              <w:t xml:space="preserve">The VDES will support a means to enable user to access, select and display the data on a </w:t>
            </w:r>
            <w:r>
              <w:rPr>
                <w:sz w:val="24"/>
                <w:szCs w:val="24"/>
              </w:rPr>
              <w:lastRenderedPageBreak/>
              <w:t>separate system</w:t>
            </w:r>
          </w:p>
        </w:tc>
        <w:sdt>
          <w:sdtPr>
            <w:rPr>
              <w:sz w:val="24"/>
              <w:szCs w:val="24"/>
            </w:rPr>
            <w:id w:val="1442876612"/>
            <w:placeholder>
              <w:docPart w:val="76266C2483A846F0BC0130C71099434A"/>
            </w:placeholder>
            <w:dropDownList>
              <w:listItem w:displayText="Essential" w:value="Essential"/>
              <w:listItem w:displayText="Important" w:value="Important"/>
              <w:listItem w:displayText="Desirable" w:value="Desirable"/>
            </w:dropDownList>
          </w:sdtPr>
          <w:sdtEndPr/>
          <w:sdtContent>
            <w:tc>
              <w:tcPr>
                <w:tcW w:w="1415" w:type="dxa"/>
                <w:tcBorders>
                  <w:top w:val="single" w:sz="4" w:space="0" w:color="auto"/>
                  <w:left w:val="single" w:sz="4" w:space="0" w:color="auto"/>
                  <w:bottom w:val="single" w:sz="4" w:space="0" w:color="auto"/>
                  <w:right w:val="single" w:sz="4" w:space="0" w:color="auto"/>
                </w:tcBorders>
                <w:hideMark/>
              </w:tcPr>
              <w:p w14:paraId="7D995E4D" w14:textId="77777777" w:rsidR="005A6D97" w:rsidRDefault="005A6D97">
                <w:pPr>
                  <w:tabs>
                    <w:tab w:val="left" w:pos="1418"/>
                  </w:tabs>
                  <w:spacing w:before="60" w:after="60"/>
                  <w:rPr>
                    <w:sz w:val="24"/>
                    <w:szCs w:val="24"/>
                    <w:lang w:val="en-US"/>
                  </w:rPr>
                </w:pPr>
                <w:r>
                  <w:rPr>
                    <w:sz w:val="24"/>
                    <w:szCs w:val="24"/>
                  </w:rPr>
                  <w:t>Important</w:t>
                </w:r>
              </w:p>
            </w:tc>
          </w:sdtContent>
        </w:sdt>
        <w:tc>
          <w:tcPr>
            <w:tcW w:w="1557" w:type="dxa"/>
            <w:tcBorders>
              <w:top w:val="single" w:sz="4" w:space="0" w:color="auto"/>
              <w:left w:val="single" w:sz="4" w:space="0" w:color="auto"/>
              <w:bottom w:val="single" w:sz="4" w:space="0" w:color="auto"/>
              <w:right w:val="single" w:sz="4" w:space="0" w:color="auto"/>
            </w:tcBorders>
            <w:hideMark/>
          </w:tcPr>
          <w:p w14:paraId="7FC3BBA3" w14:textId="77777777" w:rsidR="005A6D97" w:rsidRDefault="005A6D97">
            <w:pPr>
              <w:rPr>
                <w:lang w:val="en-AU"/>
              </w:rPr>
            </w:pPr>
          </w:p>
        </w:tc>
        <w:tc>
          <w:tcPr>
            <w:tcW w:w="3691" w:type="dxa"/>
            <w:tcBorders>
              <w:top w:val="single" w:sz="4" w:space="0" w:color="auto"/>
              <w:left w:val="single" w:sz="4" w:space="0" w:color="auto"/>
              <w:bottom w:val="single" w:sz="4" w:space="0" w:color="auto"/>
              <w:right w:val="single" w:sz="4" w:space="0" w:color="auto"/>
            </w:tcBorders>
          </w:tcPr>
          <w:p w14:paraId="13024C3C" w14:textId="77777777" w:rsidR="005A6D97" w:rsidRDefault="005A6D97">
            <w:pPr>
              <w:tabs>
                <w:tab w:val="left" w:pos="1418"/>
              </w:tabs>
              <w:spacing w:before="60" w:after="60"/>
              <w:rPr>
                <w:sz w:val="24"/>
                <w:szCs w:val="24"/>
                <w:u w:val="single"/>
                <w:lang w:val="en-US"/>
              </w:rPr>
            </w:pPr>
          </w:p>
        </w:tc>
      </w:tr>
      <w:tr w:rsidR="005A6D97" w14:paraId="56D10AF4" w14:textId="77777777" w:rsidTr="005F0D25">
        <w:tc>
          <w:tcPr>
            <w:tcW w:w="1866" w:type="dxa"/>
            <w:tcBorders>
              <w:top w:val="single" w:sz="4" w:space="0" w:color="auto"/>
              <w:left w:val="single" w:sz="4" w:space="0" w:color="auto"/>
              <w:bottom w:val="single" w:sz="4" w:space="0" w:color="auto"/>
              <w:right w:val="single" w:sz="4" w:space="0" w:color="auto"/>
            </w:tcBorders>
            <w:hideMark/>
          </w:tcPr>
          <w:p w14:paraId="0058A361" w14:textId="77777777" w:rsidR="005A6D97" w:rsidRDefault="005A6D97">
            <w:pPr>
              <w:tabs>
                <w:tab w:val="left" w:pos="1418"/>
              </w:tabs>
              <w:spacing w:before="60" w:after="60"/>
              <w:rPr>
                <w:sz w:val="24"/>
                <w:szCs w:val="24"/>
                <w:lang w:val="en-US"/>
              </w:rPr>
            </w:pPr>
            <w:r>
              <w:rPr>
                <w:sz w:val="24"/>
                <w:szCs w:val="24"/>
              </w:rPr>
              <w:lastRenderedPageBreak/>
              <w:t>VDES-TEC-009</w:t>
            </w:r>
          </w:p>
        </w:tc>
        <w:tc>
          <w:tcPr>
            <w:tcW w:w="5364" w:type="dxa"/>
            <w:tcBorders>
              <w:top w:val="single" w:sz="4" w:space="0" w:color="auto"/>
              <w:left w:val="single" w:sz="4" w:space="0" w:color="auto"/>
              <w:bottom w:val="single" w:sz="4" w:space="0" w:color="auto"/>
              <w:right w:val="single" w:sz="4" w:space="0" w:color="auto"/>
            </w:tcBorders>
            <w:hideMark/>
          </w:tcPr>
          <w:p w14:paraId="63805FC8" w14:textId="77777777" w:rsidR="005A6D97" w:rsidRDefault="005A6D97">
            <w:pPr>
              <w:tabs>
                <w:tab w:val="num" w:pos="720"/>
                <w:tab w:val="left" w:pos="1418"/>
              </w:tabs>
              <w:spacing w:before="60" w:after="60"/>
              <w:rPr>
                <w:sz w:val="24"/>
                <w:szCs w:val="24"/>
                <w:lang w:val="en-US"/>
              </w:rPr>
            </w:pPr>
            <w:r>
              <w:rPr>
                <w:sz w:val="24"/>
                <w:szCs w:val="24"/>
              </w:rPr>
              <w:t xml:space="preserve">The VDES will be provided with an interface according to an appropriate international interface format.   </w:t>
            </w:r>
          </w:p>
        </w:tc>
        <w:sdt>
          <w:sdtPr>
            <w:rPr>
              <w:sz w:val="24"/>
              <w:szCs w:val="24"/>
            </w:rPr>
            <w:id w:val="331351684"/>
            <w:placeholder>
              <w:docPart w:val="C264A66C86314BD9B421476AF18F209D"/>
            </w:placeholder>
            <w:showingPlcHdr/>
            <w:dropDownList>
              <w:listItem w:displayText="Essential" w:value="Essential"/>
              <w:listItem w:displayText="Important" w:value="Important"/>
              <w:listItem w:displayText="Desirable" w:value="Desirable"/>
            </w:dropDownList>
          </w:sdtPr>
          <w:sdtEndPr/>
          <w:sdtContent>
            <w:tc>
              <w:tcPr>
                <w:tcW w:w="1415" w:type="dxa"/>
                <w:tcBorders>
                  <w:top w:val="single" w:sz="4" w:space="0" w:color="auto"/>
                  <w:left w:val="single" w:sz="4" w:space="0" w:color="auto"/>
                  <w:bottom w:val="single" w:sz="4" w:space="0" w:color="auto"/>
                  <w:right w:val="single" w:sz="4" w:space="0" w:color="auto"/>
                </w:tcBorders>
                <w:hideMark/>
              </w:tcPr>
              <w:p w14:paraId="4EE7678E" w14:textId="77777777" w:rsidR="005A6D97" w:rsidRDefault="005A6D97">
                <w:pPr>
                  <w:tabs>
                    <w:tab w:val="left" w:pos="1418"/>
                  </w:tabs>
                  <w:spacing w:before="60" w:after="60"/>
                  <w:rPr>
                    <w:sz w:val="24"/>
                    <w:szCs w:val="24"/>
                    <w:lang w:val="en-US"/>
                  </w:rPr>
                </w:pPr>
                <w:r>
                  <w:rPr>
                    <w:sz w:val="24"/>
                    <w:szCs w:val="24"/>
                  </w:rPr>
                  <w:t>Select</w:t>
                </w:r>
              </w:p>
            </w:tc>
          </w:sdtContent>
        </w:sdt>
        <w:tc>
          <w:tcPr>
            <w:tcW w:w="1557" w:type="dxa"/>
            <w:tcBorders>
              <w:top w:val="single" w:sz="4" w:space="0" w:color="auto"/>
              <w:left w:val="single" w:sz="4" w:space="0" w:color="auto"/>
              <w:bottom w:val="single" w:sz="4" w:space="0" w:color="auto"/>
              <w:right w:val="single" w:sz="4" w:space="0" w:color="auto"/>
            </w:tcBorders>
            <w:hideMark/>
          </w:tcPr>
          <w:p w14:paraId="1E7C8A08" w14:textId="77777777" w:rsidR="005A6D97" w:rsidRDefault="005A6D97">
            <w:pPr>
              <w:rPr>
                <w:lang w:val="en-AU"/>
              </w:rPr>
            </w:pPr>
          </w:p>
        </w:tc>
        <w:tc>
          <w:tcPr>
            <w:tcW w:w="3691" w:type="dxa"/>
            <w:tcBorders>
              <w:top w:val="single" w:sz="4" w:space="0" w:color="auto"/>
              <w:left w:val="single" w:sz="4" w:space="0" w:color="auto"/>
              <w:bottom w:val="single" w:sz="4" w:space="0" w:color="auto"/>
              <w:right w:val="single" w:sz="4" w:space="0" w:color="auto"/>
            </w:tcBorders>
          </w:tcPr>
          <w:p w14:paraId="2AC80769" w14:textId="77777777" w:rsidR="005A6D97" w:rsidRDefault="005A6D97">
            <w:pPr>
              <w:tabs>
                <w:tab w:val="left" w:pos="1418"/>
              </w:tabs>
              <w:spacing w:before="60" w:after="60"/>
              <w:rPr>
                <w:sz w:val="24"/>
                <w:szCs w:val="24"/>
                <w:u w:val="single"/>
                <w:lang w:val="en-US"/>
              </w:rPr>
            </w:pPr>
          </w:p>
        </w:tc>
      </w:tr>
      <w:tr w:rsidR="005A6D97" w14:paraId="28450EB0" w14:textId="77777777" w:rsidTr="005F0D25">
        <w:tc>
          <w:tcPr>
            <w:tcW w:w="1866" w:type="dxa"/>
            <w:tcBorders>
              <w:top w:val="single" w:sz="4" w:space="0" w:color="auto"/>
              <w:left w:val="single" w:sz="4" w:space="0" w:color="auto"/>
              <w:bottom w:val="single" w:sz="4" w:space="0" w:color="auto"/>
              <w:right w:val="single" w:sz="4" w:space="0" w:color="auto"/>
            </w:tcBorders>
            <w:hideMark/>
          </w:tcPr>
          <w:p w14:paraId="2C9E1B3E" w14:textId="77777777" w:rsidR="005A6D97" w:rsidRDefault="005A6D97">
            <w:pPr>
              <w:tabs>
                <w:tab w:val="left" w:pos="1418"/>
              </w:tabs>
              <w:spacing w:before="60" w:after="60"/>
              <w:rPr>
                <w:sz w:val="24"/>
                <w:szCs w:val="24"/>
                <w:lang w:val="en-US"/>
              </w:rPr>
            </w:pPr>
            <w:r>
              <w:rPr>
                <w:sz w:val="24"/>
                <w:szCs w:val="24"/>
              </w:rPr>
              <w:t>VDES-TEC-010</w:t>
            </w:r>
          </w:p>
        </w:tc>
        <w:tc>
          <w:tcPr>
            <w:tcW w:w="5364" w:type="dxa"/>
            <w:tcBorders>
              <w:top w:val="single" w:sz="4" w:space="0" w:color="auto"/>
              <w:left w:val="single" w:sz="4" w:space="0" w:color="auto"/>
              <w:bottom w:val="single" w:sz="4" w:space="0" w:color="auto"/>
              <w:right w:val="single" w:sz="4" w:space="0" w:color="auto"/>
            </w:tcBorders>
            <w:hideMark/>
          </w:tcPr>
          <w:p w14:paraId="4887E2E1" w14:textId="77777777" w:rsidR="005A6D97" w:rsidRDefault="005A6D97">
            <w:pPr>
              <w:tabs>
                <w:tab w:val="num" w:pos="720"/>
                <w:tab w:val="left" w:pos="1418"/>
              </w:tabs>
              <w:spacing w:before="60" w:after="60"/>
              <w:rPr>
                <w:sz w:val="24"/>
                <w:szCs w:val="24"/>
                <w:lang w:val="en-US"/>
              </w:rPr>
            </w:pPr>
            <w:r>
              <w:rPr>
                <w:sz w:val="24"/>
                <w:szCs w:val="24"/>
              </w:rPr>
              <w:t>The VDES will enable information to be addressed to a specified geographic area.</w:t>
            </w:r>
          </w:p>
        </w:tc>
        <w:sdt>
          <w:sdtPr>
            <w:rPr>
              <w:sz w:val="24"/>
              <w:szCs w:val="24"/>
            </w:rPr>
            <w:id w:val="928474837"/>
            <w:placeholder>
              <w:docPart w:val="E25EFB09890D41099EF747F377524756"/>
            </w:placeholder>
            <w:dropDownList>
              <w:listItem w:displayText="Essential" w:value="Essential"/>
              <w:listItem w:displayText="Important" w:value="Important"/>
              <w:listItem w:displayText="Desirable" w:value="Desirable"/>
            </w:dropDownList>
          </w:sdtPr>
          <w:sdtEndPr/>
          <w:sdtContent>
            <w:tc>
              <w:tcPr>
                <w:tcW w:w="1415" w:type="dxa"/>
                <w:tcBorders>
                  <w:top w:val="single" w:sz="4" w:space="0" w:color="auto"/>
                  <w:left w:val="single" w:sz="4" w:space="0" w:color="auto"/>
                  <w:bottom w:val="single" w:sz="4" w:space="0" w:color="auto"/>
                  <w:right w:val="single" w:sz="4" w:space="0" w:color="auto"/>
                </w:tcBorders>
                <w:hideMark/>
              </w:tcPr>
              <w:p w14:paraId="2017A4E9" w14:textId="77777777" w:rsidR="005A6D97" w:rsidRDefault="005A6D97">
                <w:pPr>
                  <w:tabs>
                    <w:tab w:val="left" w:pos="1418"/>
                  </w:tabs>
                  <w:spacing w:before="60" w:after="60"/>
                  <w:rPr>
                    <w:sz w:val="24"/>
                    <w:szCs w:val="24"/>
                    <w:lang w:val="en-US"/>
                  </w:rPr>
                </w:pPr>
                <w:r>
                  <w:rPr>
                    <w:sz w:val="24"/>
                    <w:szCs w:val="24"/>
                  </w:rPr>
                  <w:t>Essential</w:t>
                </w:r>
              </w:p>
            </w:tc>
          </w:sdtContent>
        </w:sdt>
        <w:tc>
          <w:tcPr>
            <w:tcW w:w="1557" w:type="dxa"/>
            <w:tcBorders>
              <w:top w:val="single" w:sz="4" w:space="0" w:color="auto"/>
              <w:left w:val="single" w:sz="4" w:space="0" w:color="auto"/>
              <w:bottom w:val="single" w:sz="4" w:space="0" w:color="auto"/>
              <w:right w:val="single" w:sz="4" w:space="0" w:color="auto"/>
            </w:tcBorders>
            <w:hideMark/>
          </w:tcPr>
          <w:p w14:paraId="461E49F3" w14:textId="77777777" w:rsidR="005A6D97" w:rsidRDefault="005A6D97">
            <w:pPr>
              <w:rPr>
                <w:lang w:val="en-AU"/>
              </w:rPr>
            </w:pPr>
          </w:p>
        </w:tc>
        <w:tc>
          <w:tcPr>
            <w:tcW w:w="3691" w:type="dxa"/>
            <w:tcBorders>
              <w:top w:val="single" w:sz="4" w:space="0" w:color="auto"/>
              <w:left w:val="single" w:sz="4" w:space="0" w:color="auto"/>
              <w:bottom w:val="single" w:sz="4" w:space="0" w:color="auto"/>
              <w:right w:val="single" w:sz="4" w:space="0" w:color="auto"/>
            </w:tcBorders>
            <w:hideMark/>
          </w:tcPr>
          <w:p w14:paraId="1307B7D0" w14:textId="77777777" w:rsidR="005A6D97" w:rsidRDefault="005A6D97">
            <w:pPr>
              <w:tabs>
                <w:tab w:val="num" w:pos="720"/>
                <w:tab w:val="left" w:pos="1418"/>
              </w:tabs>
              <w:spacing w:before="60" w:after="60"/>
              <w:rPr>
                <w:sz w:val="24"/>
                <w:szCs w:val="24"/>
                <w:lang w:val="en-US"/>
              </w:rPr>
            </w:pPr>
            <w:r>
              <w:rPr>
                <w:sz w:val="24"/>
                <w:szCs w:val="24"/>
              </w:rPr>
              <w:t>Area notification</w:t>
            </w:r>
          </w:p>
          <w:p w14:paraId="2A235372" w14:textId="77777777" w:rsidR="005A6D97" w:rsidRDefault="005A6D97">
            <w:pPr>
              <w:tabs>
                <w:tab w:val="num" w:pos="720"/>
                <w:tab w:val="left" w:pos="1418"/>
              </w:tabs>
              <w:spacing w:before="60" w:after="60"/>
              <w:rPr>
                <w:sz w:val="24"/>
                <w:szCs w:val="24"/>
                <w:lang w:val="en-US"/>
              </w:rPr>
            </w:pPr>
            <w:r>
              <w:rPr>
                <w:sz w:val="24"/>
                <w:szCs w:val="24"/>
              </w:rPr>
              <w:t>Maritime Cloud (maritime messaging service)</w:t>
            </w:r>
          </w:p>
        </w:tc>
      </w:tr>
      <w:tr w:rsidR="005A6D97" w14:paraId="65C9D681" w14:textId="77777777" w:rsidTr="005F0D25">
        <w:tc>
          <w:tcPr>
            <w:tcW w:w="1866" w:type="dxa"/>
            <w:tcBorders>
              <w:top w:val="single" w:sz="4" w:space="0" w:color="auto"/>
              <w:left w:val="single" w:sz="4" w:space="0" w:color="auto"/>
              <w:bottom w:val="single" w:sz="4" w:space="0" w:color="auto"/>
              <w:right w:val="single" w:sz="4" w:space="0" w:color="auto"/>
            </w:tcBorders>
            <w:hideMark/>
          </w:tcPr>
          <w:p w14:paraId="7C513A58" w14:textId="77777777" w:rsidR="005A6D97" w:rsidRDefault="005A6D97">
            <w:pPr>
              <w:tabs>
                <w:tab w:val="left" w:pos="1418"/>
              </w:tabs>
              <w:spacing w:before="60" w:after="60"/>
              <w:rPr>
                <w:sz w:val="24"/>
                <w:szCs w:val="24"/>
                <w:lang w:val="en-US"/>
              </w:rPr>
            </w:pPr>
            <w:r>
              <w:rPr>
                <w:sz w:val="24"/>
                <w:szCs w:val="24"/>
              </w:rPr>
              <w:t>VDES-TEC-011</w:t>
            </w:r>
          </w:p>
        </w:tc>
        <w:tc>
          <w:tcPr>
            <w:tcW w:w="5364" w:type="dxa"/>
            <w:tcBorders>
              <w:top w:val="single" w:sz="4" w:space="0" w:color="auto"/>
              <w:left w:val="single" w:sz="4" w:space="0" w:color="auto"/>
              <w:bottom w:val="single" w:sz="4" w:space="0" w:color="auto"/>
              <w:right w:val="single" w:sz="4" w:space="0" w:color="auto"/>
            </w:tcBorders>
            <w:hideMark/>
          </w:tcPr>
          <w:p w14:paraId="53383BF3" w14:textId="77777777" w:rsidR="005A6D97" w:rsidRDefault="005A6D97">
            <w:pPr>
              <w:tabs>
                <w:tab w:val="num" w:pos="720"/>
                <w:tab w:val="left" w:pos="1418"/>
              </w:tabs>
              <w:spacing w:before="60" w:after="60"/>
              <w:rPr>
                <w:sz w:val="24"/>
                <w:szCs w:val="24"/>
                <w:lang w:val="en-US"/>
              </w:rPr>
            </w:pPr>
            <w:r>
              <w:rPr>
                <w:sz w:val="24"/>
                <w:szCs w:val="24"/>
              </w:rPr>
              <w:t>The VDES will enable information to be addressed to a group of VDES stations</w:t>
            </w:r>
          </w:p>
        </w:tc>
        <w:sdt>
          <w:sdtPr>
            <w:rPr>
              <w:sz w:val="24"/>
              <w:szCs w:val="24"/>
            </w:rPr>
            <w:id w:val="-1877763798"/>
            <w:placeholder>
              <w:docPart w:val="5624F179590A4C8A851EBF87D02BC9DA"/>
            </w:placeholder>
            <w:dropDownList>
              <w:listItem w:displayText="Essential" w:value="Essential"/>
              <w:listItem w:displayText="Important" w:value="Important"/>
              <w:listItem w:displayText="Desirable" w:value="Desirable"/>
            </w:dropDownList>
          </w:sdtPr>
          <w:sdtEndPr/>
          <w:sdtContent>
            <w:tc>
              <w:tcPr>
                <w:tcW w:w="1415" w:type="dxa"/>
                <w:tcBorders>
                  <w:top w:val="single" w:sz="4" w:space="0" w:color="auto"/>
                  <w:left w:val="single" w:sz="4" w:space="0" w:color="auto"/>
                  <w:bottom w:val="single" w:sz="4" w:space="0" w:color="auto"/>
                  <w:right w:val="single" w:sz="4" w:space="0" w:color="auto"/>
                </w:tcBorders>
                <w:hideMark/>
              </w:tcPr>
              <w:p w14:paraId="2F60CE64" w14:textId="77777777" w:rsidR="005A6D97" w:rsidRDefault="005A6D97">
                <w:pPr>
                  <w:tabs>
                    <w:tab w:val="left" w:pos="1418"/>
                  </w:tabs>
                  <w:spacing w:before="60" w:after="60"/>
                  <w:rPr>
                    <w:sz w:val="24"/>
                    <w:szCs w:val="24"/>
                    <w:lang w:val="en-US"/>
                  </w:rPr>
                </w:pPr>
                <w:r>
                  <w:rPr>
                    <w:sz w:val="24"/>
                    <w:szCs w:val="24"/>
                  </w:rPr>
                  <w:t>Essential</w:t>
                </w:r>
              </w:p>
            </w:tc>
          </w:sdtContent>
        </w:sdt>
        <w:tc>
          <w:tcPr>
            <w:tcW w:w="1557" w:type="dxa"/>
            <w:tcBorders>
              <w:top w:val="single" w:sz="4" w:space="0" w:color="auto"/>
              <w:left w:val="single" w:sz="4" w:space="0" w:color="auto"/>
              <w:bottom w:val="single" w:sz="4" w:space="0" w:color="auto"/>
              <w:right w:val="single" w:sz="4" w:space="0" w:color="auto"/>
            </w:tcBorders>
            <w:hideMark/>
          </w:tcPr>
          <w:p w14:paraId="2FDAA87F" w14:textId="77777777" w:rsidR="005A6D97" w:rsidRDefault="005A6D97">
            <w:pPr>
              <w:rPr>
                <w:lang w:val="en-AU"/>
              </w:rPr>
            </w:pPr>
          </w:p>
        </w:tc>
        <w:tc>
          <w:tcPr>
            <w:tcW w:w="3691" w:type="dxa"/>
            <w:tcBorders>
              <w:top w:val="single" w:sz="4" w:space="0" w:color="auto"/>
              <w:left w:val="single" w:sz="4" w:space="0" w:color="auto"/>
              <w:bottom w:val="single" w:sz="4" w:space="0" w:color="auto"/>
              <w:right w:val="single" w:sz="4" w:space="0" w:color="auto"/>
            </w:tcBorders>
            <w:hideMark/>
          </w:tcPr>
          <w:p w14:paraId="727EE5A1" w14:textId="77777777" w:rsidR="005A6D97" w:rsidRDefault="005A6D97">
            <w:pPr>
              <w:tabs>
                <w:tab w:val="left" w:pos="1418"/>
              </w:tabs>
              <w:spacing w:before="60" w:after="60"/>
              <w:rPr>
                <w:sz w:val="24"/>
                <w:szCs w:val="24"/>
                <w:lang w:val="en-US"/>
              </w:rPr>
            </w:pPr>
            <w:r>
              <w:rPr>
                <w:sz w:val="24"/>
                <w:szCs w:val="24"/>
              </w:rPr>
              <w:t>Fleet or group notification</w:t>
            </w:r>
          </w:p>
          <w:p w14:paraId="093C34FF" w14:textId="77777777" w:rsidR="005A6D97" w:rsidRDefault="005A6D97">
            <w:pPr>
              <w:tabs>
                <w:tab w:val="left" w:pos="1418"/>
              </w:tabs>
              <w:spacing w:before="60" w:after="60"/>
              <w:rPr>
                <w:sz w:val="24"/>
                <w:szCs w:val="24"/>
                <w:lang w:val="en-US"/>
              </w:rPr>
            </w:pPr>
            <w:bookmarkStart w:id="207" w:name="OLE_LINK3"/>
            <w:r>
              <w:rPr>
                <w:sz w:val="24"/>
                <w:szCs w:val="24"/>
              </w:rPr>
              <w:t>Maritime Cloud (maritime messaging service)</w:t>
            </w:r>
            <w:bookmarkEnd w:id="207"/>
          </w:p>
        </w:tc>
      </w:tr>
      <w:tr w:rsidR="005A6D97" w14:paraId="0474B040" w14:textId="77777777" w:rsidTr="005F0D25">
        <w:tc>
          <w:tcPr>
            <w:tcW w:w="1866" w:type="dxa"/>
            <w:tcBorders>
              <w:top w:val="single" w:sz="4" w:space="0" w:color="auto"/>
              <w:left w:val="single" w:sz="4" w:space="0" w:color="auto"/>
              <w:bottom w:val="single" w:sz="4" w:space="0" w:color="auto"/>
              <w:right w:val="single" w:sz="4" w:space="0" w:color="auto"/>
            </w:tcBorders>
            <w:hideMark/>
          </w:tcPr>
          <w:p w14:paraId="0B36F1BA" w14:textId="77777777" w:rsidR="005A6D97" w:rsidRDefault="005A6D97">
            <w:pPr>
              <w:tabs>
                <w:tab w:val="left" w:pos="1418"/>
              </w:tabs>
              <w:spacing w:before="60" w:after="60"/>
              <w:rPr>
                <w:sz w:val="24"/>
                <w:szCs w:val="24"/>
                <w:lang w:val="en-US"/>
              </w:rPr>
            </w:pPr>
            <w:r>
              <w:rPr>
                <w:sz w:val="24"/>
                <w:szCs w:val="24"/>
              </w:rPr>
              <w:t>VDES-TEC-012</w:t>
            </w:r>
          </w:p>
        </w:tc>
        <w:tc>
          <w:tcPr>
            <w:tcW w:w="5364" w:type="dxa"/>
            <w:tcBorders>
              <w:top w:val="single" w:sz="4" w:space="0" w:color="auto"/>
              <w:left w:val="single" w:sz="4" w:space="0" w:color="auto"/>
              <w:bottom w:val="single" w:sz="4" w:space="0" w:color="auto"/>
              <w:right w:val="single" w:sz="4" w:space="0" w:color="auto"/>
            </w:tcBorders>
            <w:hideMark/>
          </w:tcPr>
          <w:p w14:paraId="55E41E66" w14:textId="77777777" w:rsidR="005A6D97" w:rsidRDefault="005A6D97">
            <w:pPr>
              <w:tabs>
                <w:tab w:val="num" w:pos="720"/>
                <w:tab w:val="left" w:pos="1418"/>
              </w:tabs>
              <w:spacing w:before="60" w:after="60"/>
              <w:rPr>
                <w:sz w:val="24"/>
                <w:szCs w:val="24"/>
                <w:lang w:val="en-US"/>
              </w:rPr>
            </w:pPr>
            <w:r>
              <w:rPr>
                <w:sz w:val="24"/>
                <w:szCs w:val="24"/>
              </w:rPr>
              <w:t>The VDES will enable information to be addressed to a VDES station</w:t>
            </w:r>
          </w:p>
        </w:tc>
        <w:sdt>
          <w:sdtPr>
            <w:rPr>
              <w:sz w:val="24"/>
              <w:szCs w:val="24"/>
            </w:rPr>
            <w:id w:val="-668250807"/>
            <w:placeholder>
              <w:docPart w:val="9CBCDA54DFF744A3827ED691C95CE921"/>
            </w:placeholder>
            <w:dropDownList>
              <w:listItem w:displayText="Essential" w:value="Essential"/>
              <w:listItem w:displayText="Important" w:value="Important"/>
              <w:listItem w:displayText="Desirable" w:value="Desirable"/>
            </w:dropDownList>
          </w:sdtPr>
          <w:sdtEndPr/>
          <w:sdtContent>
            <w:tc>
              <w:tcPr>
                <w:tcW w:w="1415" w:type="dxa"/>
                <w:tcBorders>
                  <w:top w:val="single" w:sz="4" w:space="0" w:color="auto"/>
                  <w:left w:val="single" w:sz="4" w:space="0" w:color="auto"/>
                  <w:bottom w:val="single" w:sz="4" w:space="0" w:color="auto"/>
                  <w:right w:val="single" w:sz="4" w:space="0" w:color="auto"/>
                </w:tcBorders>
                <w:hideMark/>
              </w:tcPr>
              <w:p w14:paraId="2B6F00E1" w14:textId="77777777" w:rsidR="005A6D97" w:rsidRDefault="005A6D97">
                <w:pPr>
                  <w:tabs>
                    <w:tab w:val="left" w:pos="1418"/>
                  </w:tabs>
                  <w:spacing w:before="60" w:after="60"/>
                  <w:rPr>
                    <w:sz w:val="24"/>
                    <w:szCs w:val="24"/>
                    <w:lang w:val="en-US"/>
                  </w:rPr>
                </w:pPr>
                <w:r>
                  <w:rPr>
                    <w:sz w:val="24"/>
                    <w:szCs w:val="24"/>
                  </w:rPr>
                  <w:t>Essential</w:t>
                </w:r>
              </w:p>
            </w:tc>
          </w:sdtContent>
        </w:sdt>
        <w:tc>
          <w:tcPr>
            <w:tcW w:w="1557" w:type="dxa"/>
            <w:tcBorders>
              <w:top w:val="single" w:sz="4" w:space="0" w:color="auto"/>
              <w:left w:val="single" w:sz="4" w:space="0" w:color="auto"/>
              <w:bottom w:val="single" w:sz="4" w:space="0" w:color="auto"/>
              <w:right w:val="single" w:sz="4" w:space="0" w:color="auto"/>
            </w:tcBorders>
            <w:hideMark/>
          </w:tcPr>
          <w:p w14:paraId="5C8178B3" w14:textId="77777777" w:rsidR="005A6D97" w:rsidRDefault="005A6D97">
            <w:pPr>
              <w:rPr>
                <w:lang w:val="en-AU"/>
              </w:rPr>
            </w:pPr>
          </w:p>
        </w:tc>
        <w:tc>
          <w:tcPr>
            <w:tcW w:w="3691" w:type="dxa"/>
            <w:tcBorders>
              <w:top w:val="single" w:sz="4" w:space="0" w:color="auto"/>
              <w:left w:val="single" w:sz="4" w:space="0" w:color="auto"/>
              <w:bottom w:val="single" w:sz="4" w:space="0" w:color="auto"/>
              <w:right w:val="single" w:sz="4" w:space="0" w:color="auto"/>
            </w:tcBorders>
            <w:hideMark/>
          </w:tcPr>
          <w:p w14:paraId="6E00575F" w14:textId="77777777" w:rsidR="005A6D97" w:rsidRDefault="005A6D97">
            <w:pPr>
              <w:tabs>
                <w:tab w:val="left" w:pos="1418"/>
              </w:tabs>
              <w:spacing w:before="60" w:after="60"/>
              <w:rPr>
                <w:sz w:val="24"/>
                <w:szCs w:val="24"/>
                <w:lang w:val="en-US"/>
              </w:rPr>
            </w:pPr>
            <w:r>
              <w:rPr>
                <w:sz w:val="24"/>
                <w:szCs w:val="24"/>
              </w:rPr>
              <w:t>point to point</w:t>
            </w:r>
          </w:p>
          <w:p w14:paraId="1E24CA61" w14:textId="77777777" w:rsidR="005A6D97" w:rsidRDefault="005A6D97">
            <w:pPr>
              <w:tabs>
                <w:tab w:val="left" w:pos="1418"/>
              </w:tabs>
              <w:spacing w:before="60" w:after="60"/>
              <w:rPr>
                <w:sz w:val="24"/>
                <w:szCs w:val="24"/>
                <w:lang w:val="en-US"/>
              </w:rPr>
            </w:pPr>
            <w:r>
              <w:rPr>
                <w:sz w:val="24"/>
                <w:szCs w:val="24"/>
              </w:rPr>
              <w:t>Maritime Cloud (maritime messaging service)</w:t>
            </w:r>
          </w:p>
        </w:tc>
      </w:tr>
      <w:tr w:rsidR="005A6D97" w14:paraId="69962550" w14:textId="77777777" w:rsidTr="005F0D25">
        <w:tc>
          <w:tcPr>
            <w:tcW w:w="1866" w:type="dxa"/>
            <w:tcBorders>
              <w:top w:val="single" w:sz="4" w:space="0" w:color="auto"/>
              <w:left w:val="single" w:sz="4" w:space="0" w:color="auto"/>
              <w:bottom w:val="single" w:sz="4" w:space="0" w:color="auto"/>
              <w:right w:val="single" w:sz="4" w:space="0" w:color="auto"/>
            </w:tcBorders>
            <w:hideMark/>
          </w:tcPr>
          <w:p w14:paraId="0B9A45E5" w14:textId="77777777" w:rsidR="005A6D97" w:rsidRDefault="005A6D97">
            <w:pPr>
              <w:tabs>
                <w:tab w:val="left" w:pos="1418"/>
              </w:tabs>
              <w:spacing w:before="60" w:after="60"/>
              <w:rPr>
                <w:sz w:val="24"/>
                <w:szCs w:val="24"/>
                <w:lang w:val="en-US"/>
              </w:rPr>
            </w:pPr>
            <w:r>
              <w:rPr>
                <w:sz w:val="24"/>
                <w:szCs w:val="24"/>
              </w:rPr>
              <w:t>VDES-TEC-013</w:t>
            </w:r>
          </w:p>
        </w:tc>
        <w:tc>
          <w:tcPr>
            <w:tcW w:w="5364" w:type="dxa"/>
            <w:tcBorders>
              <w:top w:val="single" w:sz="4" w:space="0" w:color="auto"/>
              <w:left w:val="single" w:sz="4" w:space="0" w:color="auto"/>
              <w:bottom w:val="single" w:sz="4" w:space="0" w:color="auto"/>
              <w:right w:val="single" w:sz="4" w:space="0" w:color="auto"/>
            </w:tcBorders>
            <w:hideMark/>
          </w:tcPr>
          <w:p w14:paraId="38780FF9" w14:textId="77777777" w:rsidR="005A6D97" w:rsidRDefault="005A6D97">
            <w:pPr>
              <w:tabs>
                <w:tab w:val="num" w:pos="720"/>
                <w:tab w:val="left" w:pos="1418"/>
              </w:tabs>
              <w:spacing w:before="60" w:after="60"/>
              <w:rPr>
                <w:sz w:val="24"/>
                <w:szCs w:val="24"/>
                <w:lang w:val="en-US"/>
              </w:rPr>
            </w:pPr>
            <w:r>
              <w:rPr>
                <w:sz w:val="24"/>
                <w:szCs w:val="24"/>
              </w:rPr>
              <w:t>The VDES will enable information to be broadcast to all stations within range</w:t>
            </w:r>
          </w:p>
        </w:tc>
        <w:sdt>
          <w:sdtPr>
            <w:rPr>
              <w:sz w:val="24"/>
              <w:szCs w:val="24"/>
            </w:rPr>
            <w:id w:val="1193722254"/>
            <w:placeholder>
              <w:docPart w:val="4610C262CF374BF89399092DCBC12973"/>
            </w:placeholder>
            <w:dropDownList>
              <w:listItem w:displayText="Essential" w:value="Essential"/>
              <w:listItem w:displayText="Important" w:value="Important"/>
              <w:listItem w:displayText="Desirable" w:value="Desirable"/>
            </w:dropDownList>
          </w:sdtPr>
          <w:sdtEndPr/>
          <w:sdtContent>
            <w:tc>
              <w:tcPr>
                <w:tcW w:w="1415" w:type="dxa"/>
                <w:tcBorders>
                  <w:top w:val="single" w:sz="4" w:space="0" w:color="auto"/>
                  <w:left w:val="single" w:sz="4" w:space="0" w:color="auto"/>
                  <w:bottom w:val="single" w:sz="4" w:space="0" w:color="auto"/>
                  <w:right w:val="single" w:sz="4" w:space="0" w:color="auto"/>
                </w:tcBorders>
                <w:hideMark/>
              </w:tcPr>
              <w:p w14:paraId="71099C9E" w14:textId="77777777" w:rsidR="005A6D97" w:rsidRDefault="005A6D97">
                <w:pPr>
                  <w:tabs>
                    <w:tab w:val="left" w:pos="1418"/>
                  </w:tabs>
                  <w:spacing w:before="60" w:after="60"/>
                  <w:rPr>
                    <w:sz w:val="24"/>
                    <w:szCs w:val="24"/>
                    <w:lang w:val="en-US"/>
                  </w:rPr>
                </w:pPr>
                <w:r>
                  <w:rPr>
                    <w:sz w:val="24"/>
                    <w:szCs w:val="24"/>
                  </w:rPr>
                  <w:t>Essential</w:t>
                </w:r>
              </w:p>
            </w:tc>
          </w:sdtContent>
        </w:sdt>
        <w:tc>
          <w:tcPr>
            <w:tcW w:w="1557" w:type="dxa"/>
            <w:tcBorders>
              <w:top w:val="single" w:sz="4" w:space="0" w:color="auto"/>
              <w:left w:val="single" w:sz="4" w:space="0" w:color="auto"/>
              <w:bottom w:val="single" w:sz="4" w:space="0" w:color="auto"/>
              <w:right w:val="single" w:sz="4" w:space="0" w:color="auto"/>
            </w:tcBorders>
            <w:hideMark/>
          </w:tcPr>
          <w:p w14:paraId="18CA5F73" w14:textId="77777777" w:rsidR="005A6D97" w:rsidRDefault="005A6D97">
            <w:pPr>
              <w:rPr>
                <w:lang w:val="en-AU"/>
              </w:rPr>
            </w:pPr>
          </w:p>
        </w:tc>
        <w:tc>
          <w:tcPr>
            <w:tcW w:w="3691" w:type="dxa"/>
            <w:tcBorders>
              <w:top w:val="single" w:sz="4" w:space="0" w:color="auto"/>
              <w:left w:val="single" w:sz="4" w:space="0" w:color="auto"/>
              <w:bottom w:val="single" w:sz="4" w:space="0" w:color="auto"/>
              <w:right w:val="single" w:sz="4" w:space="0" w:color="auto"/>
            </w:tcBorders>
            <w:hideMark/>
          </w:tcPr>
          <w:p w14:paraId="26BC709B" w14:textId="77777777" w:rsidR="005A6D97" w:rsidRDefault="005A6D97">
            <w:pPr>
              <w:tabs>
                <w:tab w:val="left" w:pos="1418"/>
              </w:tabs>
              <w:spacing w:before="60" w:after="60"/>
              <w:rPr>
                <w:sz w:val="24"/>
                <w:szCs w:val="24"/>
                <w:lang w:val="en-US"/>
              </w:rPr>
            </w:pPr>
            <w:r>
              <w:rPr>
                <w:sz w:val="24"/>
                <w:szCs w:val="24"/>
              </w:rPr>
              <w:t>General broadcast</w:t>
            </w:r>
          </w:p>
          <w:p w14:paraId="2638BC22" w14:textId="77777777" w:rsidR="005A6D97" w:rsidRDefault="005A6D97">
            <w:pPr>
              <w:tabs>
                <w:tab w:val="left" w:pos="1418"/>
              </w:tabs>
              <w:spacing w:before="60" w:after="60"/>
              <w:rPr>
                <w:sz w:val="24"/>
                <w:szCs w:val="24"/>
                <w:lang w:val="en-US"/>
              </w:rPr>
            </w:pPr>
            <w:r>
              <w:rPr>
                <w:sz w:val="24"/>
                <w:szCs w:val="24"/>
              </w:rPr>
              <w:t>Maritime Cloud (maritime messaging service)</w:t>
            </w:r>
          </w:p>
        </w:tc>
      </w:tr>
      <w:tr w:rsidR="005A6D97" w14:paraId="4C4BF3E6" w14:textId="77777777" w:rsidTr="005F0D25">
        <w:tc>
          <w:tcPr>
            <w:tcW w:w="1866" w:type="dxa"/>
            <w:tcBorders>
              <w:top w:val="single" w:sz="4" w:space="0" w:color="auto"/>
              <w:left w:val="single" w:sz="4" w:space="0" w:color="auto"/>
              <w:bottom w:val="single" w:sz="4" w:space="0" w:color="auto"/>
              <w:right w:val="single" w:sz="4" w:space="0" w:color="auto"/>
            </w:tcBorders>
            <w:hideMark/>
          </w:tcPr>
          <w:p w14:paraId="40225A69" w14:textId="77777777" w:rsidR="005A6D97" w:rsidRDefault="005A6D97">
            <w:pPr>
              <w:tabs>
                <w:tab w:val="left" w:pos="1418"/>
              </w:tabs>
              <w:spacing w:before="60" w:after="60"/>
              <w:rPr>
                <w:sz w:val="24"/>
                <w:szCs w:val="24"/>
                <w:lang w:val="en-US"/>
              </w:rPr>
            </w:pPr>
            <w:r>
              <w:rPr>
                <w:sz w:val="24"/>
                <w:szCs w:val="24"/>
              </w:rPr>
              <w:t>VDES-TEC-014</w:t>
            </w:r>
          </w:p>
        </w:tc>
        <w:tc>
          <w:tcPr>
            <w:tcW w:w="5364" w:type="dxa"/>
            <w:tcBorders>
              <w:top w:val="single" w:sz="4" w:space="0" w:color="auto"/>
              <w:left w:val="single" w:sz="4" w:space="0" w:color="auto"/>
              <w:bottom w:val="single" w:sz="4" w:space="0" w:color="auto"/>
              <w:right w:val="single" w:sz="4" w:space="0" w:color="auto"/>
            </w:tcBorders>
            <w:hideMark/>
          </w:tcPr>
          <w:p w14:paraId="00F33AA7" w14:textId="77777777" w:rsidR="005A6D97" w:rsidRDefault="005A6D97">
            <w:pPr>
              <w:tabs>
                <w:tab w:val="num" w:pos="720"/>
                <w:tab w:val="left" w:pos="1418"/>
              </w:tabs>
              <w:spacing w:before="60" w:after="60"/>
              <w:rPr>
                <w:sz w:val="24"/>
                <w:szCs w:val="24"/>
                <w:lang w:val="en-US"/>
              </w:rPr>
            </w:pPr>
            <w:r>
              <w:rPr>
                <w:sz w:val="24"/>
                <w:szCs w:val="24"/>
              </w:rPr>
              <w:t>The VDES will support a combination of transmission schemes.</w:t>
            </w:r>
          </w:p>
        </w:tc>
        <w:sdt>
          <w:sdtPr>
            <w:rPr>
              <w:sz w:val="24"/>
              <w:szCs w:val="24"/>
            </w:rPr>
            <w:id w:val="762037053"/>
            <w:placeholder>
              <w:docPart w:val="56C0E7EB3F9B4FA78A05A8FB83D7B018"/>
            </w:placeholder>
            <w:dropDownList>
              <w:listItem w:displayText="Essential" w:value="Essential"/>
              <w:listItem w:displayText="Important" w:value="Important"/>
              <w:listItem w:displayText="Desirable" w:value="Desirable"/>
            </w:dropDownList>
          </w:sdtPr>
          <w:sdtEndPr/>
          <w:sdtContent>
            <w:tc>
              <w:tcPr>
                <w:tcW w:w="1415" w:type="dxa"/>
                <w:tcBorders>
                  <w:top w:val="single" w:sz="4" w:space="0" w:color="auto"/>
                  <w:left w:val="single" w:sz="4" w:space="0" w:color="auto"/>
                  <w:bottom w:val="single" w:sz="4" w:space="0" w:color="auto"/>
                  <w:right w:val="single" w:sz="4" w:space="0" w:color="auto"/>
                </w:tcBorders>
                <w:hideMark/>
              </w:tcPr>
              <w:p w14:paraId="0E1DB73E" w14:textId="77777777" w:rsidR="005A6D97" w:rsidRDefault="005A6D97">
                <w:pPr>
                  <w:tabs>
                    <w:tab w:val="left" w:pos="1418"/>
                  </w:tabs>
                  <w:spacing w:before="60" w:after="60"/>
                  <w:rPr>
                    <w:sz w:val="24"/>
                    <w:szCs w:val="24"/>
                    <w:lang w:val="en-US"/>
                  </w:rPr>
                </w:pPr>
                <w:r>
                  <w:rPr>
                    <w:sz w:val="24"/>
                    <w:szCs w:val="24"/>
                  </w:rPr>
                  <w:t>Essential</w:t>
                </w:r>
              </w:p>
            </w:tc>
          </w:sdtContent>
        </w:sdt>
        <w:tc>
          <w:tcPr>
            <w:tcW w:w="1557" w:type="dxa"/>
            <w:tcBorders>
              <w:top w:val="single" w:sz="4" w:space="0" w:color="auto"/>
              <w:left w:val="single" w:sz="4" w:space="0" w:color="auto"/>
              <w:bottom w:val="single" w:sz="4" w:space="0" w:color="auto"/>
              <w:right w:val="single" w:sz="4" w:space="0" w:color="auto"/>
            </w:tcBorders>
            <w:hideMark/>
          </w:tcPr>
          <w:p w14:paraId="250B7D33" w14:textId="77777777" w:rsidR="005A6D97" w:rsidRDefault="005A6D97">
            <w:pPr>
              <w:rPr>
                <w:lang w:val="en-AU"/>
              </w:rPr>
            </w:pPr>
          </w:p>
        </w:tc>
        <w:tc>
          <w:tcPr>
            <w:tcW w:w="3691" w:type="dxa"/>
            <w:tcBorders>
              <w:top w:val="single" w:sz="4" w:space="0" w:color="auto"/>
              <w:left w:val="single" w:sz="4" w:space="0" w:color="auto"/>
              <w:bottom w:val="single" w:sz="4" w:space="0" w:color="auto"/>
              <w:right w:val="single" w:sz="4" w:space="0" w:color="auto"/>
            </w:tcBorders>
            <w:hideMark/>
          </w:tcPr>
          <w:p w14:paraId="44CECAEE" w14:textId="77777777" w:rsidR="005A6D97" w:rsidRDefault="005A6D97">
            <w:pPr>
              <w:tabs>
                <w:tab w:val="left" w:pos="1418"/>
              </w:tabs>
              <w:spacing w:before="60" w:after="60"/>
              <w:rPr>
                <w:sz w:val="24"/>
                <w:szCs w:val="24"/>
                <w:lang w:val="en-US"/>
              </w:rPr>
            </w:pPr>
            <w:r>
              <w:rPr>
                <w:sz w:val="24"/>
                <w:szCs w:val="24"/>
              </w:rPr>
              <w:t>Broadcast or addressed</w:t>
            </w:r>
          </w:p>
        </w:tc>
      </w:tr>
      <w:tr w:rsidR="005A6D97" w14:paraId="33C57341" w14:textId="77777777" w:rsidTr="005F0D25">
        <w:tc>
          <w:tcPr>
            <w:tcW w:w="1866" w:type="dxa"/>
            <w:tcBorders>
              <w:top w:val="single" w:sz="4" w:space="0" w:color="auto"/>
              <w:left w:val="single" w:sz="4" w:space="0" w:color="auto"/>
              <w:bottom w:val="single" w:sz="4" w:space="0" w:color="auto"/>
              <w:right w:val="single" w:sz="4" w:space="0" w:color="auto"/>
            </w:tcBorders>
          </w:tcPr>
          <w:p w14:paraId="18D8A236" w14:textId="77777777" w:rsidR="005A6D97" w:rsidRDefault="005A6D97">
            <w:pPr>
              <w:tabs>
                <w:tab w:val="left" w:pos="1418"/>
              </w:tabs>
              <w:spacing w:before="60" w:after="60"/>
              <w:rPr>
                <w:sz w:val="24"/>
                <w:szCs w:val="24"/>
                <w:lang w:val="en-US"/>
              </w:rPr>
            </w:pPr>
          </w:p>
        </w:tc>
        <w:tc>
          <w:tcPr>
            <w:tcW w:w="5364" w:type="dxa"/>
            <w:tcBorders>
              <w:top w:val="single" w:sz="4" w:space="0" w:color="auto"/>
              <w:left w:val="single" w:sz="4" w:space="0" w:color="auto"/>
              <w:bottom w:val="single" w:sz="4" w:space="0" w:color="auto"/>
              <w:right w:val="single" w:sz="4" w:space="0" w:color="auto"/>
            </w:tcBorders>
          </w:tcPr>
          <w:p w14:paraId="49D3BB6C" w14:textId="77777777" w:rsidR="005A6D97" w:rsidRDefault="005A6D97">
            <w:pPr>
              <w:tabs>
                <w:tab w:val="num" w:pos="720"/>
                <w:tab w:val="left" w:pos="1418"/>
              </w:tabs>
              <w:spacing w:before="60" w:after="60"/>
              <w:rPr>
                <w:sz w:val="24"/>
                <w:szCs w:val="24"/>
                <w:lang w:val="en-US"/>
              </w:rPr>
            </w:pPr>
          </w:p>
        </w:tc>
        <w:tc>
          <w:tcPr>
            <w:tcW w:w="1415" w:type="dxa"/>
            <w:tcBorders>
              <w:top w:val="single" w:sz="4" w:space="0" w:color="auto"/>
              <w:left w:val="single" w:sz="4" w:space="0" w:color="auto"/>
              <w:bottom w:val="single" w:sz="4" w:space="0" w:color="auto"/>
              <w:right w:val="single" w:sz="4" w:space="0" w:color="auto"/>
            </w:tcBorders>
          </w:tcPr>
          <w:p w14:paraId="5AC9F4DA" w14:textId="77777777" w:rsidR="005A6D97" w:rsidRDefault="005A6D97">
            <w:pPr>
              <w:tabs>
                <w:tab w:val="left" w:pos="1418"/>
              </w:tabs>
              <w:spacing w:before="60" w:after="60"/>
              <w:rPr>
                <w:sz w:val="24"/>
                <w:szCs w:val="24"/>
                <w:lang w:val="en-US"/>
              </w:rPr>
            </w:pPr>
          </w:p>
        </w:tc>
        <w:tc>
          <w:tcPr>
            <w:tcW w:w="1557" w:type="dxa"/>
            <w:tcBorders>
              <w:top w:val="single" w:sz="4" w:space="0" w:color="auto"/>
              <w:left w:val="single" w:sz="4" w:space="0" w:color="auto"/>
              <w:bottom w:val="single" w:sz="4" w:space="0" w:color="auto"/>
              <w:right w:val="single" w:sz="4" w:space="0" w:color="auto"/>
            </w:tcBorders>
          </w:tcPr>
          <w:p w14:paraId="10C32823" w14:textId="77777777" w:rsidR="005A6D97" w:rsidRDefault="005A6D97">
            <w:pPr>
              <w:tabs>
                <w:tab w:val="left" w:pos="1418"/>
              </w:tabs>
              <w:spacing w:before="60" w:after="60"/>
              <w:rPr>
                <w:sz w:val="24"/>
                <w:szCs w:val="24"/>
                <w:lang w:val="en-US"/>
              </w:rPr>
            </w:pPr>
          </w:p>
        </w:tc>
        <w:tc>
          <w:tcPr>
            <w:tcW w:w="3691" w:type="dxa"/>
            <w:tcBorders>
              <w:top w:val="single" w:sz="4" w:space="0" w:color="auto"/>
              <w:left w:val="single" w:sz="4" w:space="0" w:color="auto"/>
              <w:bottom w:val="single" w:sz="4" w:space="0" w:color="auto"/>
              <w:right w:val="single" w:sz="4" w:space="0" w:color="auto"/>
            </w:tcBorders>
          </w:tcPr>
          <w:p w14:paraId="29E7917F" w14:textId="77777777" w:rsidR="005A6D97" w:rsidRDefault="005A6D97">
            <w:pPr>
              <w:tabs>
                <w:tab w:val="left" w:pos="1418"/>
              </w:tabs>
              <w:spacing w:before="60" w:after="60"/>
              <w:rPr>
                <w:sz w:val="24"/>
                <w:szCs w:val="24"/>
                <w:lang w:val="en-US"/>
              </w:rPr>
            </w:pPr>
          </w:p>
        </w:tc>
      </w:tr>
      <w:tr w:rsidR="005A6D97" w14:paraId="5D9FDDCE" w14:textId="77777777" w:rsidTr="005F0D25">
        <w:tc>
          <w:tcPr>
            <w:tcW w:w="1866" w:type="dxa"/>
            <w:tcBorders>
              <w:top w:val="single" w:sz="4" w:space="0" w:color="auto"/>
              <w:left w:val="single" w:sz="4" w:space="0" w:color="auto"/>
              <w:bottom w:val="single" w:sz="4" w:space="0" w:color="auto"/>
              <w:right w:val="single" w:sz="4" w:space="0" w:color="auto"/>
            </w:tcBorders>
          </w:tcPr>
          <w:p w14:paraId="38E34E58" w14:textId="77777777" w:rsidR="005A6D97" w:rsidRDefault="005A6D97">
            <w:pPr>
              <w:tabs>
                <w:tab w:val="left" w:pos="1418"/>
              </w:tabs>
              <w:spacing w:before="60" w:after="60"/>
              <w:rPr>
                <w:sz w:val="24"/>
                <w:szCs w:val="24"/>
                <w:lang w:val="en-US"/>
              </w:rPr>
            </w:pPr>
          </w:p>
        </w:tc>
        <w:tc>
          <w:tcPr>
            <w:tcW w:w="5364" w:type="dxa"/>
            <w:tcBorders>
              <w:top w:val="single" w:sz="4" w:space="0" w:color="auto"/>
              <w:left w:val="single" w:sz="4" w:space="0" w:color="auto"/>
              <w:bottom w:val="single" w:sz="4" w:space="0" w:color="auto"/>
              <w:right w:val="single" w:sz="4" w:space="0" w:color="auto"/>
            </w:tcBorders>
          </w:tcPr>
          <w:p w14:paraId="0341559F" w14:textId="77777777" w:rsidR="005A6D97" w:rsidRDefault="005A6D97">
            <w:pPr>
              <w:tabs>
                <w:tab w:val="num" w:pos="720"/>
                <w:tab w:val="left" w:pos="1418"/>
              </w:tabs>
              <w:spacing w:before="60" w:after="60"/>
              <w:rPr>
                <w:sz w:val="24"/>
                <w:szCs w:val="24"/>
                <w:lang w:val="en-US"/>
              </w:rPr>
            </w:pPr>
          </w:p>
        </w:tc>
        <w:tc>
          <w:tcPr>
            <w:tcW w:w="1415" w:type="dxa"/>
            <w:tcBorders>
              <w:top w:val="single" w:sz="4" w:space="0" w:color="auto"/>
              <w:left w:val="single" w:sz="4" w:space="0" w:color="auto"/>
              <w:bottom w:val="single" w:sz="4" w:space="0" w:color="auto"/>
              <w:right w:val="single" w:sz="4" w:space="0" w:color="auto"/>
            </w:tcBorders>
          </w:tcPr>
          <w:p w14:paraId="7C7E6B75" w14:textId="77777777" w:rsidR="005A6D97" w:rsidRDefault="005A6D97">
            <w:pPr>
              <w:tabs>
                <w:tab w:val="left" w:pos="1418"/>
              </w:tabs>
              <w:spacing w:before="60" w:after="60"/>
              <w:rPr>
                <w:sz w:val="24"/>
                <w:szCs w:val="24"/>
                <w:lang w:val="en-US"/>
              </w:rPr>
            </w:pPr>
          </w:p>
        </w:tc>
        <w:tc>
          <w:tcPr>
            <w:tcW w:w="1557" w:type="dxa"/>
            <w:tcBorders>
              <w:top w:val="single" w:sz="4" w:space="0" w:color="auto"/>
              <w:left w:val="single" w:sz="4" w:space="0" w:color="auto"/>
              <w:bottom w:val="single" w:sz="4" w:space="0" w:color="auto"/>
              <w:right w:val="single" w:sz="4" w:space="0" w:color="auto"/>
            </w:tcBorders>
          </w:tcPr>
          <w:p w14:paraId="18ED5847" w14:textId="77777777" w:rsidR="005A6D97" w:rsidRDefault="005A6D97">
            <w:pPr>
              <w:tabs>
                <w:tab w:val="left" w:pos="1418"/>
              </w:tabs>
              <w:spacing w:before="60" w:after="60"/>
              <w:rPr>
                <w:sz w:val="24"/>
                <w:szCs w:val="24"/>
                <w:lang w:val="en-US"/>
              </w:rPr>
            </w:pPr>
          </w:p>
        </w:tc>
        <w:tc>
          <w:tcPr>
            <w:tcW w:w="3691" w:type="dxa"/>
            <w:tcBorders>
              <w:top w:val="single" w:sz="4" w:space="0" w:color="auto"/>
              <w:left w:val="single" w:sz="4" w:space="0" w:color="auto"/>
              <w:bottom w:val="single" w:sz="4" w:space="0" w:color="auto"/>
              <w:right w:val="single" w:sz="4" w:space="0" w:color="auto"/>
            </w:tcBorders>
          </w:tcPr>
          <w:p w14:paraId="64604E11" w14:textId="77777777" w:rsidR="005A6D97" w:rsidRDefault="005A6D97">
            <w:pPr>
              <w:tabs>
                <w:tab w:val="left" w:pos="1418"/>
              </w:tabs>
              <w:spacing w:before="60" w:after="60"/>
              <w:rPr>
                <w:sz w:val="24"/>
                <w:szCs w:val="24"/>
                <w:lang w:val="en-US"/>
              </w:rPr>
            </w:pPr>
          </w:p>
        </w:tc>
      </w:tr>
      <w:tr w:rsidR="005A6D97" w14:paraId="4CD7EA0A" w14:textId="77777777" w:rsidTr="005F0D25">
        <w:tc>
          <w:tcPr>
            <w:tcW w:w="1866" w:type="dxa"/>
            <w:tcBorders>
              <w:top w:val="single" w:sz="4" w:space="0" w:color="auto"/>
              <w:left w:val="single" w:sz="4" w:space="0" w:color="auto"/>
              <w:bottom w:val="single" w:sz="4" w:space="0" w:color="auto"/>
              <w:right w:val="single" w:sz="4" w:space="0" w:color="auto"/>
            </w:tcBorders>
          </w:tcPr>
          <w:p w14:paraId="590D1CCC" w14:textId="77777777" w:rsidR="005A6D97" w:rsidRDefault="005A6D97">
            <w:pPr>
              <w:tabs>
                <w:tab w:val="left" w:pos="1418"/>
              </w:tabs>
              <w:spacing w:before="60" w:after="60"/>
              <w:rPr>
                <w:sz w:val="24"/>
                <w:szCs w:val="24"/>
                <w:lang w:val="en-US"/>
              </w:rPr>
            </w:pPr>
          </w:p>
        </w:tc>
        <w:tc>
          <w:tcPr>
            <w:tcW w:w="5364" w:type="dxa"/>
            <w:tcBorders>
              <w:top w:val="single" w:sz="4" w:space="0" w:color="auto"/>
              <w:left w:val="single" w:sz="4" w:space="0" w:color="auto"/>
              <w:bottom w:val="single" w:sz="4" w:space="0" w:color="auto"/>
              <w:right w:val="single" w:sz="4" w:space="0" w:color="auto"/>
            </w:tcBorders>
          </w:tcPr>
          <w:p w14:paraId="6716ACB4" w14:textId="77777777" w:rsidR="005A6D97" w:rsidRDefault="005A6D97">
            <w:pPr>
              <w:tabs>
                <w:tab w:val="num" w:pos="720"/>
                <w:tab w:val="left" w:pos="1418"/>
              </w:tabs>
              <w:spacing w:before="60" w:after="60"/>
              <w:rPr>
                <w:sz w:val="24"/>
                <w:szCs w:val="24"/>
                <w:lang w:val="en-US"/>
              </w:rPr>
            </w:pPr>
          </w:p>
        </w:tc>
        <w:tc>
          <w:tcPr>
            <w:tcW w:w="1415" w:type="dxa"/>
            <w:tcBorders>
              <w:top w:val="single" w:sz="4" w:space="0" w:color="auto"/>
              <w:left w:val="single" w:sz="4" w:space="0" w:color="auto"/>
              <w:bottom w:val="single" w:sz="4" w:space="0" w:color="auto"/>
              <w:right w:val="single" w:sz="4" w:space="0" w:color="auto"/>
            </w:tcBorders>
          </w:tcPr>
          <w:p w14:paraId="6BEC5320" w14:textId="77777777" w:rsidR="005A6D97" w:rsidRDefault="005A6D97">
            <w:pPr>
              <w:tabs>
                <w:tab w:val="left" w:pos="1418"/>
              </w:tabs>
              <w:spacing w:before="60" w:after="60"/>
              <w:rPr>
                <w:sz w:val="24"/>
                <w:szCs w:val="24"/>
                <w:lang w:val="en-US"/>
              </w:rPr>
            </w:pPr>
          </w:p>
        </w:tc>
        <w:tc>
          <w:tcPr>
            <w:tcW w:w="1557" w:type="dxa"/>
            <w:tcBorders>
              <w:top w:val="single" w:sz="4" w:space="0" w:color="auto"/>
              <w:left w:val="single" w:sz="4" w:space="0" w:color="auto"/>
              <w:bottom w:val="single" w:sz="4" w:space="0" w:color="auto"/>
              <w:right w:val="single" w:sz="4" w:space="0" w:color="auto"/>
            </w:tcBorders>
          </w:tcPr>
          <w:p w14:paraId="643DD561" w14:textId="77777777" w:rsidR="005A6D97" w:rsidRDefault="005A6D97">
            <w:pPr>
              <w:tabs>
                <w:tab w:val="left" w:pos="1418"/>
              </w:tabs>
              <w:spacing w:before="60" w:after="60"/>
              <w:rPr>
                <w:sz w:val="24"/>
                <w:szCs w:val="24"/>
                <w:lang w:val="en-US"/>
              </w:rPr>
            </w:pPr>
          </w:p>
        </w:tc>
        <w:tc>
          <w:tcPr>
            <w:tcW w:w="3691" w:type="dxa"/>
            <w:tcBorders>
              <w:top w:val="single" w:sz="4" w:space="0" w:color="auto"/>
              <w:left w:val="single" w:sz="4" w:space="0" w:color="auto"/>
              <w:bottom w:val="single" w:sz="4" w:space="0" w:color="auto"/>
              <w:right w:val="single" w:sz="4" w:space="0" w:color="auto"/>
            </w:tcBorders>
          </w:tcPr>
          <w:p w14:paraId="332FD3AA" w14:textId="77777777" w:rsidR="005A6D97" w:rsidRDefault="005A6D97">
            <w:pPr>
              <w:tabs>
                <w:tab w:val="left" w:pos="1418"/>
              </w:tabs>
              <w:spacing w:before="60" w:after="60"/>
              <w:rPr>
                <w:sz w:val="24"/>
                <w:szCs w:val="24"/>
                <w:lang w:val="en-US"/>
              </w:rPr>
            </w:pPr>
          </w:p>
        </w:tc>
      </w:tr>
    </w:tbl>
    <w:p w14:paraId="123A4DD7" w14:textId="77777777" w:rsidR="005A6D97" w:rsidRDefault="005A6D97" w:rsidP="005A6D97">
      <w:pPr>
        <w:tabs>
          <w:tab w:val="left" w:pos="1418"/>
        </w:tabs>
        <w:spacing w:before="60" w:after="60"/>
        <w:ind w:left="1418"/>
        <w:rPr>
          <w:sz w:val="24"/>
          <w:szCs w:val="20"/>
          <w:lang w:val="en-US"/>
        </w:rPr>
      </w:pPr>
    </w:p>
    <w:p w14:paraId="61C8DA2A" w14:textId="77777777" w:rsidR="005E6BD7" w:rsidRDefault="005E6BD7" w:rsidP="00031D1E">
      <w:pPr>
        <w:pStyle w:val="Heading5"/>
        <w:numPr>
          <w:ilvl w:val="0"/>
          <w:numId w:val="0"/>
        </w:numPr>
        <w:ind w:left="720"/>
      </w:pPr>
    </w:p>
    <w:p w14:paraId="71666BC6" w14:textId="77777777" w:rsidR="005F0D25" w:rsidRPr="005F0D25" w:rsidRDefault="005F0D25" w:rsidP="005F0D25">
      <w:pPr>
        <w:rPr>
          <w:lang w:val="de-DE" w:eastAsia="de-DE"/>
        </w:rPr>
        <w:sectPr w:rsidR="005F0D25" w:rsidRPr="005F0D25" w:rsidSect="005E6BD7">
          <w:pgSz w:w="16838" w:h="11906" w:orient="landscape" w:code="9"/>
          <w:pgMar w:top="1418" w:right="1134" w:bottom="1134" w:left="1134" w:header="567" w:footer="567" w:gutter="0"/>
          <w:cols w:space="708"/>
          <w:titlePg/>
          <w:docGrid w:linePitch="360"/>
        </w:sectPr>
      </w:pPr>
      <w:r>
        <w:rPr>
          <w:lang w:val="de-DE" w:eastAsia="de-DE"/>
        </w:rPr>
        <w:t>*********** end draft document **************</w:t>
      </w:r>
    </w:p>
    <w:p w14:paraId="01418810" w14:textId="77777777" w:rsidR="00A44622" w:rsidRDefault="00A44622" w:rsidP="005F0D25">
      <w:pPr>
        <w:pStyle w:val="BodyTextIndent"/>
        <w:ind w:left="0"/>
      </w:pPr>
    </w:p>
    <w:sectPr w:rsidR="00A44622" w:rsidSect="00A163D8">
      <w:pgSz w:w="11906" w:h="16838" w:code="9"/>
      <w:pgMar w:top="1134" w:right="1134" w:bottom="1134" w:left="1418" w:header="567" w:footer="567" w:gutter="0"/>
      <w:cols w:space="708"/>
      <w:titlePg/>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69" w:author="Carson-Jackson, Jillian" w:date="2015-10-30T02:58:00Z" w:initials="CJ">
    <w:p w14:paraId="64AA1A2C" w14:textId="77777777" w:rsidR="00257F5E" w:rsidRDefault="00257F5E">
      <w:pPr>
        <w:pStyle w:val="CommentText"/>
      </w:pPr>
      <w:r>
        <w:rPr>
          <w:rStyle w:val="CommentReference"/>
        </w:rPr>
        <w:annotationRef/>
      </w:r>
      <w:r>
        <w:t xml:space="preserve">To reflect documents referenced. </w:t>
      </w:r>
    </w:p>
  </w:comment>
  <w:comment w:id="115" w:author="Carson-Jackson, Jillian" w:date="2015-10-29T04:43:00Z" w:initials="JC">
    <w:p w14:paraId="6CBAEB77" w14:textId="77777777" w:rsidR="00257F5E" w:rsidRDefault="00257F5E" w:rsidP="009245DB">
      <w:pPr>
        <w:pStyle w:val="CommentText"/>
      </w:pPr>
      <w:r>
        <w:rPr>
          <w:rStyle w:val="CommentReference"/>
        </w:rPr>
        <w:annotationRef/>
      </w:r>
      <w:r>
        <w:t xml:space="preserve">To review post WRC-2015 to verify the status of the document. </w:t>
      </w:r>
    </w:p>
  </w:comment>
  <w:comment w:id="166" w:author="Carson-Jackson, Jillian" w:date="2015-10-29T07:06:00Z" w:initials="CJ">
    <w:p w14:paraId="59E81A22" w14:textId="77777777" w:rsidR="00257F5E" w:rsidRDefault="00257F5E" w:rsidP="00B30F25">
      <w:pPr>
        <w:pStyle w:val="CommentText"/>
      </w:pPr>
      <w:r>
        <w:rPr>
          <w:rStyle w:val="CommentReference"/>
        </w:rPr>
        <w:annotationRef/>
      </w:r>
      <w:r>
        <w:t>Request PNT comment  (note refer ENAV 17 11.23)</w:t>
      </w:r>
    </w:p>
    <w:p w14:paraId="383F6564" w14:textId="77777777" w:rsidR="00257F5E" w:rsidRDefault="00257F5E" w:rsidP="00B30F25">
      <w:pPr>
        <w:pStyle w:val="CommentText"/>
      </w:pPr>
    </w:p>
  </w:comment>
  <w:comment w:id="172" w:author="Carson-Jackson, Jillian" w:date="2015-10-29T07:08:00Z" w:initials="CJ">
    <w:p w14:paraId="73217B67" w14:textId="77777777" w:rsidR="00257F5E" w:rsidRDefault="00257F5E" w:rsidP="004A2CC9">
      <w:pPr>
        <w:pStyle w:val="CommentText"/>
      </w:pPr>
      <w:r>
        <w:rPr>
          <w:rStyle w:val="CommentReference"/>
        </w:rPr>
        <w:annotationRef/>
      </w:r>
      <w:r>
        <w:t>ENAV17-11-15 – Innovative uses AIS</w:t>
      </w:r>
    </w:p>
    <w:p w14:paraId="66880298" w14:textId="77777777" w:rsidR="00257F5E" w:rsidRDefault="00257F5E" w:rsidP="004A2CC9">
      <w:pPr>
        <w:pStyle w:val="CommentText"/>
        <w:numPr>
          <w:ilvl w:val="0"/>
          <w:numId w:val="25"/>
        </w:numPr>
      </w:pPr>
      <w:r w:rsidRPr="00E65D9F">
        <w:t>Planning</w:t>
      </w:r>
      <w:r>
        <w:t xml:space="preserve"> (see route exchange)</w:t>
      </w:r>
    </w:p>
    <w:p w14:paraId="0AD87BE1" w14:textId="77777777" w:rsidR="00257F5E" w:rsidRPr="00E65D9F" w:rsidRDefault="00257F5E" w:rsidP="004A2CC9">
      <w:pPr>
        <w:pStyle w:val="CommentText"/>
        <w:numPr>
          <w:ilvl w:val="0"/>
          <w:numId w:val="25"/>
        </w:numPr>
      </w:pPr>
      <w:r>
        <w:t>Queuing (instruction to enter channel / lock)</w:t>
      </w:r>
    </w:p>
    <w:p w14:paraId="2E15277A" w14:textId="77777777" w:rsidR="00257F5E" w:rsidRDefault="00257F5E" w:rsidP="004A2CC9">
      <w:pPr>
        <w:pStyle w:val="CommentText"/>
      </w:pPr>
      <w:r>
        <w:t xml:space="preserve"> </w:t>
      </w:r>
    </w:p>
  </w:comment>
  <w:comment w:id="193" w:author="Carson-Jackson, Jillian" w:date="2015-10-29T07:40:00Z" w:initials="CJ">
    <w:p w14:paraId="7C984AC2" w14:textId="77777777" w:rsidR="00257F5E" w:rsidRDefault="00257F5E" w:rsidP="0070654E">
      <w:pPr>
        <w:pStyle w:val="CommentText"/>
      </w:pPr>
      <w:r>
        <w:rPr>
          <w:rStyle w:val="CommentReference"/>
        </w:rPr>
        <w:annotationRef/>
      </w:r>
      <w:r>
        <w:t xml:space="preserve">Bring in concept of enabling the intermodal transport chain to be more efficient. </w:t>
      </w:r>
    </w:p>
  </w:comment>
  <w:comment w:id="200" w:author="Carson-Jackson, Jillian" w:date="2015-10-30T02:42:00Z" w:initials="CJ">
    <w:p w14:paraId="7978F3B4" w14:textId="77777777" w:rsidR="00257F5E" w:rsidRDefault="00257F5E" w:rsidP="005A6D97">
      <w:pPr>
        <w:pStyle w:val="CommentText"/>
        <w:rPr>
          <w:sz w:val="20"/>
        </w:rPr>
      </w:pPr>
      <w:r>
        <w:rPr>
          <w:rStyle w:val="CommentReference"/>
        </w:rPr>
        <w:annotationRef/>
      </w:r>
      <w:r>
        <w:t xml:space="preserve">Cross referencing to source of requirement within the document to be completed. </w:t>
      </w:r>
    </w:p>
  </w:comment>
  <w:comment w:id="203" w:author="Carson-Jackson, Jillian" w:date="2015-10-30T02:42:00Z" w:initials="CJ">
    <w:p w14:paraId="302A2AB7" w14:textId="77777777" w:rsidR="00257F5E" w:rsidRDefault="00257F5E" w:rsidP="005A6D97">
      <w:pPr>
        <w:pStyle w:val="CommentText"/>
      </w:pPr>
      <w:r>
        <w:rPr>
          <w:rStyle w:val="CommentReference"/>
        </w:rPr>
        <w:annotationRef/>
      </w:r>
      <w:r>
        <w:t>Cross referencing to source of requirement within the document to be completed.</w:t>
      </w:r>
    </w:p>
  </w:comment>
  <w:comment w:id="206" w:author="Carson-Jackson, Jillian" w:date="2015-10-30T02:42:00Z" w:initials="CJ">
    <w:p w14:paraId="5CB57EBA" w14:textId="77777777" w:rsidR="00257F5E" w:rsidRDefault="00257F5E" w:rsidP="005A6D97">
      <w:pPr>
        <w:pStyle w:val="CommentText"/>
      </w:pPr>
      <w:r>
        <w:rPr>
          <w:rStyle w:val="CommentReference"/>
        </w:rPr>
        <w:annotationRef/>
      </w:r>
      <w:r>
        <w:t>Cross referencing to source of requirement within the document to be completed.</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64AA1A2C" w15:done="0"/>
  <w15:commentEx w15:paraId="6CBAEB77" w15:done="0"/>
  <w15:commentEx w15:paraId="383F6564" w15:done="0"/>
  <w15:commentEx w15:paraId="2E15277A" w15:done="0"/>
  <w15:commentEx w15:paraId="7C984AC2" w15:done="0"/>
  <w15:commentEx w15:paraId="7978F3B4" w15:done="0"/>
  <w15:commentEx w15:paraId="302A2AB7" w15:done="0"/>
  <w15:commentEx w15:paraId="5CB57EBA"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D9FE307" w14:textId="77777777" w:rsidR="006429F4" w:rsidRDefault="006429F4" w:rsidP="009E1230">
      <w:r>
        <w:separator/>
      </w:r>
    </w:p>
  </w:endnote>
  <w:endnote w:type="continuationSeparator" w:id="0">
    <w:p w14:paraId="6ADF1997" w14:textId="77777777" w:rsidR="006429F4" w:rsidRDefault="006429F4" w:rsidP="009E12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Bold">
    <w:panose1 w:val="020B0704020202020204"/>
    <w:charset w:val="00"/>
    <w:family w:val="auto"/>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imes New Roman Bold">
    <w:panose1 w:val="02020803070505020304"/>
    <w:charset w:val="00"/>
    <w:family w:val="roman"/>
    <w:notTrueType/>
    <w:pitch w:val="default"/>
  </w:font>
  <w:font w:name="SimSun">
    <w:altName w:val="宋体"/>
    <w:panose1 w:val="02010600030101010101"/>
    <w:charset w:val="86"/>
    <w:family w:val="auto"/>
    <w:pitch w:val="variable"/>
    <w:sig w:usb0="00000003" w:usb1="288F0000" w:usb2="00000016" w:usb3="00000000" w:csb0="00040001" w:csb1="00000000"/>
  </w:font>
  <w:font w:name="Trebuchet MS">
    <w:panose1 w:val="020B0603020202020204"/>
    <w:charset w:val="00"/>
    <w:family w:val="swiss"/>
    <w:pitch w:val="variable"/>
    <w:sig w:usb0="00000287" w:usb1="00000003"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ArialMT">
    <w:panose1 w:val="00000000000000000000"/>
    <w:charset w:val="00"/>
    <w:family w:val="swiss"/>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Helvetica">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DF16ED" w14:textId="77777777" w:rsidR="00257F5E" w:rsidRPr="008136BC" w:rsidRDefault="00257F5E" w:rsidP="00870A1B">
    <w:pPr>
      <w:pStyle w:val="Footer"/>
    </w:pPr>
    <w:r w:rsidRPr="008136BC">
      <w:tab/>
    </w:r>
    <w:r w:rsidRPr="008136BC">
      <w:rPr>
        <w:lang w:val="en-US"/>
      </w:rPr>
      <w:t xml:space="preserve">Page </w:t>
    </w:r>
    <w:r w:rsidRPr="008136BC">
      <w:rPr>
        <w:lang w:val="en-US"/>
      </w:rPr>
      <w:fldChar w:fldCharType="begin"/>
    </w:r>
    <w:r w:rsidRPr="008136BC">
      <w:rPr>
        <w:lang w:val="en-US"/>
      </w:rPr>
      <w:instrText xml:space="preserve"> PAGE </w:instrText>
    </w:r>
    <w:r w:rsidRPr="008136BC">
      <w:rPr>
        <w:lang w:val="en-US"/>
      </w:rPr>
      <w:fldChar w:fldCharType="separate"/>
    </w:r>
    <w:r w:rsidR="00E46DF9">
      <w:rPr>
        <w:noProof/>
        <w:lang w:val="en-US"/>
      </w:rPr>
      <w:t>20</w:t>
    </w:r>
    <w:r w:rsidRPr="008136BC">
      <w:rPr>
        <w:lang w:val="en-US"/>
      </w:rPr>
      <w:fldChar w:fldCharType="end"/>
    </w:r>
    <w:r w:rsidRPr="008136BC">
      <w:rPr>
        <w:lang w:val="en-US"/>
      </w:rPr>
      <w:t xml:space="preserve"> of </w:t>
    </w:r>
    <w:r w:rsidRPr="008136BC">
      <w:rPr>
        <w:lang w:val="en-US"/>
      </w:rPr>
      <w:fldChar w:fldCharType="begin"/>
    </w:r>
    <w:r w:rsidRPr="008136BC">
      <w:rPr>
        <w:lang w:val="en-US"/>
      </w:rPr>
      <w:instrText xml:space="preserve"> NUMPAGES </w:instrText>
    </w:r>
    <w:r w:rsidRPr="008136BC">
      <w:rPr>
        <w:lang w:val="en-US"/>
      </w:rPr>
      <w:fldChar w:fldCharType="separate"/>
    </w:r>
    <w:r w:rsidR="00E46DF9">
      <w:rPr>
        <w:noProof/>
        <w:lang w:val="en-US"/>
      </w:rPr>
      <w:t>42</w:t>
    </w:r>
    <w:r w:rsidRPr="008136BC">
      <w:rPr>
        <w:lang w:val="en-US"/>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DE583B0" w14:textId="77777777" w:rsidR="006429F4" w:rsidRDefault="006429F4" w:rsidP="009E1230">
      <w:r>
        <w:separator/>
      </w:r>
    </w:p>
  </w:footnote>
  <w:footnote w:type="continuationSeparator" w:id="0">
    <w:p w14:paraId="028BF6D0" w14:textId="77777777" w:rsidR="006429F4" w:rsidRDefault="006429F4" w:rsidP="009E1230">
      <w:r>
        <w:continuationSeparator/>
      </w:r>
    </w:p>
  </w:footnote>
  <w:footnote w:id="1">
    <w:p w14:paraId="20FC255B" w14:textId="77777777" w:rsidR="00257F5E" w:rsidRPr="008E716F" w:rsidRDefault="00257F5E" w:rsidP="00AA30D6">
      <w:pPr>
        <w:autoSpaceDE w:val="0"/>
        <w:autoSpaceDN w:val="0"/>
        <w:adjustRightInd w:val="0"/>
      </w:pPr>
      <w:r>
        <w:rPr>
          <w:rStyle w:val="FootnoteReference"/>
        </w:rPr>
        <w:footnoteRef/>
      </w:r>
      <w:r>
        <w:t xml:space="preserve"> </w:t>
      </w:r>
      <w:r w:rsidRPr="008E716F">
        <w:t>.1 an “autonomous” mode for operation in all areas. This mode should be capable of being switched to/from alternate modes by a competent authority;</w:t>
      </w:r>
    </w:p>
    <w:p w14:paraId="0431E2D0" w14:textId="77777777" w:rsidR="00257F5E" w:rsidRPr="008E716F" w:rsidRDefault="00257F5E" w:rsidP="00AA30D6">
      <w:pPr>
        <w:autoSpaceDE w:val="0"/>
        <w:autoSpaceDN w:val="0"/>
        <w:adjustRightInd w:val="0"/>
        <w:rPr>
          <w:rFonts w:ascii="ArialMT" w:hAnsi="ArialMT" w:cs="ArialMT"/>
          <w:lang w:val="en-AU"/>
        </w:rPr>
      </w:pPr>
      <w:r w:rsidRPr="008E716F">
        <w:t>.2 a “controlled” mode for operation in a period of time when or an area where, a competent authority responsible for radiocommunication or maritime affairs requires, such that the data transmission may be set or controlled by the authority.</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C3386C" w14:textId="77777777" w:rsidR="00257F5E" w:rsidRDefault="00257F5E" w:rsidP="008136BC">
    <w:pPr>
      <w:jc w:val="center"/>
      <w:rPr>
        <w:sz w:val="20"/>
        <w:highlight w:val="yellow"/>
      </w:rPr>
    </w:pPr>
    <w:r>
      <w:rPr>
        <w:sz w:val="20"/>
        <w:highlight w:val="yellow"/>
      </w:rPr>
      <w:t>DRAFT Guideline #### – User Requirements for VDES</w:t>
    </w:r>
  </w:p>
  <w:p w14:paraId="1D585A68" w14:textId="77777777" w:rsidR="00257F5E" w:rsidRDefault="00257F5E" w:rsidP="008136BC">
    <w:pPr>
      <w:pBdr>
        <w:bottom w:val="single" w:sz="4" w:space="1" w:color="auto"/>
      </w:pBdr>
      <w:jc w:val="center"/>
    </w:pPr>
    <w:r>
      <w:rPr>
        <w:sz w:val="20"/>
        <w:highlight w:val="yellow"/>
      </w:rPr>
      <w:t xml:space="preserve">Date Issued - </w:t>
    </w:r>
    <w:r w:rsidRPr="008136BC">
      <w:rPr>
        <w:sz w:val="20"/>
        <w:highlight w:val="yellow"/>
      </w:rPr>
      <w:t>[</w:t>
    </w:r>
    <w:r>
      <w:rPr>
        <w:sz w:val="20"/>
        <w:highlight w:val="yellow"/>
      </w:rPr>
      <w:t xml:space="preserve">date drafted - </w:t>
    </w:r>
    <w:r w:rsidRPr="00213C3B">
      <w:rPr>
        <w:sz w:val="20"/>
        <w:highlight w:val="yellow"/>
      </w:rPr>
      <w:t>29-10-2015</w:t>
    </w:r>
    <w:r>
      <w:rPr>
        <w:sz w:val="20"/>
      </w:rPr>
      <w:t>]</w:t>
    </w:r>
  </w:p>
  <w:p w14:paraId="61911315" w14:textId="77777777" w:rsidR="00257F5E" w:rsidRDefault="00257F5E">
    <w:pPr>
      <w:rPr>
        <w:sz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8"/>
    <w:multiLevelType w:val="singleLevel"/>
    <w:tmpl w:val="D4CAF136"/>
    <w:lvl w:ilvl="0">
      <w:start w:val="1"/>
      <w:numFmt w:val="lowerLetter"/>
      <w:pStyle w:val="ListNumber"/>
      <w:lvlText w:val="%1)"/>
      <w:lvlJc w:val="left"/>
      <w:pPr>
        <w:tabs>
          <w:tab w:val="num" w:pos="360"/>
        </w:tabs>
        <w:ind w:left="360" w:hanging="360"/>
      </w:pPr>
    </w:lvl>
  </w:abstractNum>
  <w:abstractNum w:abstractNumId="1" w15:restartNumberingAfterBreak="0">
    <w:nsid w:val="03A21C71"/>
    <w:multiLevelType w:val="hybridMultilevel"/>
    <w:tmpl w:val="61E60816"/>
    <w:lvl w:ilvl="0" w:tplc="A156C9CC">
      <w:start w:val="1"/>
      <w:numFmt w:val="decimal"/>
      <w:pStyle w:val="Appendix"/>
      <w:lvlText w:val="APPENDIX %1"/>
      <w:lvlJc w:val="left"/>
      <w:pPr>
        <w:ind w:left="360" w:hanging="360"/>
      </w:pPr>
      <w:rPr>
        <w:rFonts w:ascii="Arial" w:hAnsi="Arial" w:hint="default"/>
        <w:b/>
        <w:i w:val="0"/>
        <w:sz w:val="24"/>
        <w:szCs w:val="2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7BC66F4"/>
    <w:multiLevelType w:val="hybridMultilevel"/>
    <w:tmpl w:val="0130F00C"/>
    <w:lvl w:ilvl="0" w:tplc="B53AFCCE">
      <w:start w:val="1"/>
      <w:numFmt w:val="bullet"/>
      <w:pStyle w:val="Bullet2"/>
      <w:lvlText w:val="-"/>
      <w:lvlJc w:val="left"/>
      <w:pPr>
        <w:ind w:left="1352" w:hanging="360"/>
      </w:pPr>
      <w:rPr>
        <w:rFonts w:ascii="Arial" w:hAnsi="Arial" w:hint="default"/>
      </w:rPr>
    </w:lvl>
    <w:lvl w:ilvl="1" w:tplc="08090003" w:tentative="1">
      <w:start w:val="1"/>
      <w:numFmt w:val="bullet"/>
      <w:lvlText w:val="o"/>
      <w:lvlJc w:val="left"/>
      <w:pPr>
        <w:tabs>
          <w:tab w:val="num" w:pos="2040"/>
        </w:tabs>
        <w:ind w:left="2040" w:hanging="360"/>
      </w:pPr>
      <w:rPr>
        <w:rFonts w:ascii="Courier New" w:hAnsi="Courier New" w:cs="Courier New" w:hint="default"/>
      </w:rPr>
    </w:lvl>
    <w:lvl w:ilvl="2" w:tplc="08090005" w:tentative="1">
      <w:start w:val="1"/>
      <w:numFmt w:val="bullet"/>
      <w:lvlText w:val=""/>
      <w:lvlJc w:val="left"/>
      <w:pPr>
        <w:tabs>
          <w:tab w:val="num" w:pos="2760"/>
        </w:tabs>
        <w:ind w:left="2760" w:hanging="360"/>
      </w:pPr>
      <w:rPr>
        <w:rFonts w:ascii="Wingdings" w:hAnsi="Wingdings" w:hint="default"/>
      </w:rPr>
    </w:lvl>
    <w:lvl w:ilvl="3" w:tplc="08090001" w:tentative="1">
      <w:start w:val="1"/>
      <w:numFmt w:val="bullet"/>
      <w:lvlText w:val=""/>
      <w:lvlJc w:val="left"/>
      <w:pPr>
        <w:tabs>
          <w:tab w:val="num" w:pos="3480"/>
        </w:tabs>
        <w:ind w:left="3480" w:hanging="360"/>
      </w:pPr>
      <w:rPr>
        <w:rFonts w:ascii="Symbol" w:hAnsi="Symbol" w:hint="default"/>
      </w:rPr>
    </w:lvl>
    <w:lvl w:ilvl="4" w:tplc="08090003" w:tentative="1">
      <w:start w:val="1"/>
      <w:numFmt w:val="bullet"/>
      <w:lvlText w:val="o"/>
      <w:lvlJc w:val="left"/>
      <w:pPr>
        <w:tabs>
          <w:tab w:val="num" w:pos="4200"/>
        </w:tabs>
        <w:ind w:left="4200" w:hanging="360"/>
      </w:pPr>
      <w:rPr>
        <w:rFonts w:ascii="Courier New" w:hAnsi="Courier New" w:cs="Courier New" w:hint="default"/>
      </w:rPr>
    </w:lvl>
    <w:lvl w:ilvl="5" w:tplc="08090005" w:tentative="1">
      <w:start w:val="1"/>
      <w:numFmt w:val="bullet"/>
      <w:lvlText w:val=""/>
      <w:lvlJc w:val="left"/>
      <w:pPr>
        <w:tabs>
          <w:tab w:val="num" w:pos="4920"/>
        </w:tabs>
        <w:ind w:left="4920" w:hanging="360"/>
      </w:pPr>
      <w:rPr>
        <w:rFonts w:ascii="Wingdings" w:hAnsi="Wingdings" w:hint="default"/>
      </w:rPr>
    </w:lvl>
    <w:lvl w:ilvl="6" w:tplc="08090001" w:tentative="1">
      <w:start w:val="1"/>
      <w:numFmt w:val="bullet"/>
      <w:lvlText w:val=""/>
      <w:lvlJc w:val="left"/>
      <w:pPr>
        <w:tabs>
          <w:tab w:val="num" w:pos="5640"/>
        </w:tabs>
        <w:ind w:left="5640" w:hanging="360"/>
      </w:pPr>
      <w:rPr>
        <w:rFonts w:ascii="Symbol" w:hAnsi="Symbol" w:hint="default"/>
      </w:rPr>
    </w:lvl>
    <w:lvl w:ilvl="7" w:tplc="08090003" w:tentative="1">
      <w:start w:val="1"/>
      <w:numFmt w:val="bullet"/>
      <w:lvlText w:val="o"/>
      <w:lvlJc w:val="left"/>
      <w:pPr>
        <w:tabs>
          <w:tab w:val="num" w:pos="6360"/>
        </w:tabs>
        <w:ind w:left="6360" w:hanging="360"/>
      </w:pPr>
      <w:rPr>
        <w:rFonts w:ascii="Courier New" w:hAnsi="Courier New" w:cs="Courier New" w:hint="default"/>
      </w:rPr>
    </w:lvl>
    <w:lvl w:ilvl="8" w:tplc="08090005" w:tentative="1">
      <w:start w:val="1"/>
      <w:numFmt w:val="bullet"/>
      <w:lvlText w:val=""/>
      <w:lvlJc w:val="left"/>
      <w:pPr>
        <w:tabs>
          <w:tab w:val="num" w:pos="7080"/>
        </w:tabs>
        <w:ind w:left="7080" w:hanging="360"/>
      </w:pPr>
      <w:rPr>
        <w:rFonts w:ascii="Wingdings" w:hAnsi="Wingdings" w:hint="default"/>
      </w:rPr>
    </w:lvl>
  </w:abstractNum>
  <w:abstractNum w:abstractNumId="3" w15:restartNumberingAfterBreak="0">
    <w:nsid w:val="19C37E91"/>
    <w:multiLevelType w:val="multilevel"/>
    <w:tmpl w:val="D0F83E68"/>
    <w:lvl w:ilvl="0">
      <w:start w:val="1"/>
      <w:numFmt w:val="decimal"/>
      <w:pStyle w:val="Heading1"/>
      <w:lvlText w:val="%1"/>
      <w:lvlJc w:val="left"/>
      <w:pPr>
        <w:tabs>
          <w:tab w:val="num" w:pos="8081"/>
        </w:tabs>
        <w:ind w:left="8081" w:hanging="56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2573"/>
        </w:tabs>
        <w:ind w:left="2573"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4" w15:restartNumberingAfterBreak="0">
    <w:nsid w:val="1CFF1FB8"/>
    <w:multiLevelType w:val="multilevel"/>
    <w:tmpl w:val="19D2DB78"/>
    <w:lvl w:ilvl="0">
      <w:start w:val="1"/>
      <w:numFmt w:val="decimal"/>
      <w:pStyle w:val="AnnexHeading1"/>
      <w:lvlText w:val="%1"/>
      <w:lvlJc w:val="left"/>
      <w:pPr>
        <w:tabs>
          <w:tab w:val="num" w:pos="567"/>
        </w:tabs>
        <w:ind w:left="0" w:firstLine="0"/>
      </w:pPr>
      <w:rPr>
        <w:rFonts w:ascii="Arial Bold" w:hAnsi="Arial Bold" w:hint="default"/>
        <w:b/>
        <w:bCs/>
        <w:i w:val="0"/>
        <w:iCs w:val="0"/>
        <w:caps/>
        <w:strike w:val="0"/>
        <w:dstrike w:val="0"/>
        <w:vanish w:val="0"/>
        <w:sz w:val="24"/>
        <w:szCs w:val="24"/>
        <w:vertAlign w:val="baseline"/>
      </w:rPr>
    </w:lvl>
    <w:lvl w:ilvl="1">
      <w:start w:val="1"/>
      <w:numFmt w:val="decimal"/>
      <w:pStyle w:val="AnnexHeading2"/>
      <w:lvlText w:val="%1.%2"/>
      <w:lvlJc w:val="left"/>
      <w:pPr>
        <w:tabs>
          <w:tab w:val="num" w:pos="851"/>
        </w:tabs>
        <w:ind w:left="0" w:firstLine="0"/>
      </w:pPr>
      <w:rPr>
        <w:rFonts w:ascii="Arial Bold" w:hAnsi="Arial Bold" w:hint="default"/>
        <w:b/>
        <w:bCs/>
        <w:i w:val="0"/>
        <w:iCs w:val="0"/>
        <w:caps w:val="0"/>
        <w:strike w:val="0"/>
        <w:dstrike w:val="0"/>
        <w:vanish w:val="0"/>
        <w:sz w:val="22"/>
        <w:szCs w:val="22"/>
        <w:vertAlign w:val="baseline"/>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5" w15:restartNumberingAfterBreak="0">
    <w:nsid w:val="1E7E01D9"/>
    <w:multiLevelType w:val="hybridMultilevel"/>
    <w:tmpl w:val="0478BA32"/>
    <w:lvl w:ilvl="0" w:tplc="80B652C2">
      <w:start w:val="1"/>
      <w:numFmt w:val="decimal"/>
      <w:pStyle w:val="References"/>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7" w15:restartNumberingAfterBreak="0">
    <w:nsid w:val="29D508F4"/>
    <w:multiLevelType w:val="multilevel"/>
    <w:tmpl w:val="AD5AF3E6"/>
    <w:lvl w:ilvl="0">
      <w:start w:val="1"/>
      <w:numFmt w:val="decimal"/>
      <w:lvlText w:val="%1"/>
      <w:lvlJc w:val="left"/>
      <w:pPr>
        <w:tabs>
          <w:tab w:val="num" w:pos="567"/>
        </w:tabs>
        <w:ind w:left="567" w:hanging="567"/>
      </w:pPr>
      <w:rPr>
        <w:rFonts w:ascii="Arial" w:hAnsi="Arial" w:cs="Times New Roman" w:hint="default"/>
        <w:b w:val="0"/>
        <w:i w:val="0"/>
        <w:iCs w:val="0"/>
        <w:caps/>
        <w:strike w:val="0"/>
        <w:dstrike w:val="0"/>
        <w:vanish w:val="0"/>
        <w:webHidden w:val="0"/>
        <w:color w:val="000000"/>
        <w:spacing w:val="0"/>
        <w:kern w:val="0"/>
        <w:position w:val="0"/>
        <w:sz w:val="22"/>
        <w:u w:val="none"/>
        <w:effect w:val="none"/>
        <w:vertAlign w:val="baseline"/>
        <w:em w:val="none"/>
        <w:specVanish w:val="0"/>
      </w:rPr>
    </w:lvl>
    <w:lvl w:ilvl="1">
      <w:start w:val="1"/>
      <w:numFmt w:val="lowerLetter"/>
      <w:lvlText w:val="%2."/>
      <w:lvlJc w:val="left"/>
      <w:pPr>
        <w:tabs>
          <w:tab w:val="num" w:pos="1134"/>
        </w:tabs>
        <w:ind w:left="1134" w:hanging="567"/>
      </w:pPr>
    </w:lvl>
    <w:lvl w:ilvl="2">
      <w:start w:val="1"/>
      <w:numFmt w:val="lowerRoman"/>
      <w:lvlText w:val="%3."/>
      <w:lvlJc w:val="right"/>
      <w:pPr>
        <w:tabs>
          <w:tab w:val="num" w:pos="1701"/>
        </w:tabs>
        <w:ind w:left="1701" w:hanging="567"/>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3E6B4F5D"/>
    <w:multiLevelType w:val="hybridMultilevel"/>
    <w:tmpl w:val="E932E71C"/>
    <w:lvl w:ilvl="0" w:tplc="E1C4E124">
      <w:start w:val="1"/>
      <w:numFmt w:val="decimal"/>
      <w:pStyle w:val="equation"/>
      <w:lvlText w:val="(equation %1)"/>
      <w:lvlJc w:val="right"/>
      <w:pPr>
        <w:ind w:left="7874"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rPr>
    </w:lvl>
    <w:lvl w:ilvl="1" w:tplc="08090019" w:tentative="1">
      <w:start w:val="1"/>
      <w:numFmt w:val="lowerLetter"/>
      <w:lvlText w:val="%2."/>
      <w:lvlJc w:val="left"/>
      <w:pPr>
        <w:ind w:left="8594" w:hanging="360"/>
      </w:pPr>
    </w:lvl>
    <w:lvl w:ilvl="2" w:tplc="0809001B" w:tentative="1">
      <w:start w:val="1"/>
      <w:numFmt w:val="lowerRoman"/>
      <w:lvlText w:val="%3."/>
      <w:lvlJc w:val="right"/>
      <w:pPr>
        <w:ind w:left="9314" w:hanging="180"/>
      </w:pPr>
    </w:lvl>
    <w:lvl w:ilvl="3" w:tplc="0809000F" w:tentative="1">
      <w:start w:val="1"/>
      <w:numFmt w:val="decimal"/>
      <w:lvlText w:val="%4."/>
      <w:lvlJc w:val="left"/>
      <w:pPr>
        <w:ind w:left="10034" w:hanging="360"/>
      </w:pPr>
    </w:lvl>
    <w:lvl w:ilvl="4" w:tplc="08090019" w:tentative="1">
      <w:start w:val="1"/>
      <w:numFmt w:val="lowerLetter"/>
      <w:lvlText w:val="%5."/>
      <w:lvlJc w:val="left"/>
      <w:pPr>
        <w:ind w:left="10754" w:hanging="360"/>
      </w:pPr>
    </w:lvl>
    <w:lvl w:ilvl="5" w:tplc="0809001B" w:tentative="1">
      <w:start w:val="1"/>
      <w:numFmt w:val="lowerRoman"/>
      <w:lvlText w:val="%6."/>
      <w:lvlJc w:val="right"/>
      <w:pPr>
        <w:ind w:left="11474" w:hanging="180"/>
      </w:pPr>
    </w:lvl>
    <w:lvl w:ilvl="6" w:tplc="0809000F" w:tentative="1">
      <w:start w:val="1"/>
      <w:numFmt w:val="decimal"/>
      <w:lvlText w:val="%7."/>
      <w:lvlJc w:val="left"/>
      <w:pPr>
        <w:ind w:left="12194" w:hanging="360"/>
      </w:pPr>
    </w:lvl>
    <w:lvl w:ilvl="7" w:tplc="08090019" w:tentative="1">
      <w:start w:val="1"/>
      <w:numFmt w:val="lowerLetter"/>
      <w:lvlText w:val="%8."/>
      <w:lvlJc w:val="left"/>
      <w:pPr>
        <w:ind w:left="12914" w:hanging="360"/>
      </w:pPr>
    </w:lvl>
    <w:lvl w:ilvl="8" w:tplc="0809001B" w:tentative="1">
      <w:start w:val="1"/>
      <w:numFmt w:val="lowerRoman"/>
      <w:lvlText w:val="%9."/>
      <w:lvlJc w:val="right"/>
      <w:pPr>
        <w:ind w:left="13634" w:hanging="180"/>
      </w:pPr>
    </w:lvl>
  </w:abstractNum>
  <w:abstractNum w:abstractNumId="10" w15:restartNumberingAfterBreak="0">
    <w:nsid w:val="411D40E3"/>
    <w:multiLevelType w:val="multilevel"/>
    <w:tmpl w:val="D95C2EDA"/>
    <w:lvl w:ilvl="0">
      <w:start w:val="1"/>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720" w:hanging="720"/>
      </w:pPr>
      <w:rPr>
        <w:rFonts w:hint="default"/>
      </w:rPr>
    </w:lvl>
    <w:lvl w:ilvl="4">
      <w:start w:val="1"/>
      <w:numFmt w:val="decimal"/>
      <w:lvlText w:val="/%5"/>
      <w:lvlJc w:val="left"/>
      <w:pPr>
        <w:tabs>
          <w:tab w:val="num" w:pos="720"/>
        </w:tabs>
        <w:ind w:left="720" w:hanging="720"/>
      </w:pPr>
      <w:rPr>
        <w:rFonts w:hint="default"/>
      </w:rPr>
    </w:lvl>
    <w:lvl w:ilvl="5">
      <w:start w:val="1"/>
      <w:numFmt w:val="lowerLetter"/>
      <w:lvlText w:val="%6."/>
      <w:lvlJc w:val="left"/>
      <w:pPr>
        <w:tabs>
          <w:tab w:val="num" w:pos="1151"/>
        </w:tabs>
        <w:ind w:left="1151" w:hanging="431"/>
      </w:pPr>
      <w:rPr>
        <w:rFonts w:hint="default"/>
      </w:rPr>
    </w:lvl>
    <w:lvl w:ilvl="6">
      <w:start w:val="1"/>
      <w:numFmt w:val="none"/>
      <w:lvlText w:val=""/>
      <w:lvlJc w:val="left"/>
      <w:pPr>
        <w:tabs>
          <w:tab w:val="num" w:pos="1151"/>
        </w:tabs>
        <w:ind w:left="1151" w:hanging="431"/>
      </w:pPr>
      <w:rPr>
        <w:rFonts w:ascii="Wingdings" w:hAnsi="Wingdings" w:hint="default"/>
      </w:rPr>
    </w:lvl>
    <w:lvl w:ilvl="7">
      <w:start w:val="1"/>
      <w:numFmt w:val="lowerRoman"/>
      <w:lvlText w:val="%8)"/>
      <w:lvlJc w:val="right"/>
      <w:pPr>
        <w:tabs>
          <w:tab w:val="num" w:pos="0"/>
        </w:tabs>
        <w:ind w:left="0" w:firstLine="0"/>
      </w:pPr>
      <w:rPr>
        <w:rFonts w:hint="default"/>
      </w:rPr>
    </w:lvl>
    <w:lvl w:ilvl="8">
      <w:start w:val="1"/>
      <w:numFmt w:val="none"/>
      <w:lvlText w:val=""/>
      <w:lvlJc w:val="left"/>
      <w:pPr>
        <w:tabs>
          <w:tab w:val="num" w:pos="0"/>
        </w:tabs>
        <w:ind w:left="0" w:firstLine="0"/>
      </w:pPr>
      <w:rPr>
        <w:rFonts w:ascii="Wingdings" w:hAnsi="Wingdings" w:hint="default"/>
      </w:rPr>
    </w:lvl>
  </w:abstractNum>
  <w:abstractNum w:abstractNumId="11" w15:restartNumberingAfterBreak="0">
    <w:nsid w:val="44773FBA"/>
    <w:multiLevelType w:val="hybridMultilevel"/>
    <w:tmpl w:val="FB349616"/>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2" w15:restartNumberingAfterBreak="0">
    <w:nsid w:val="4BC63137"/>
    <w:multiLevelType w:val="hybridMultilevel"/>
    <w:tmpl w:val="652EFF26"/>
    <w:lvl w:ilvl="0" w:tplc="1FBE1872">
      <w:start w:val="1"/>
      <w:numFmt w:val="bullet"/>
      <w:pStyle w:val="Bullet1"/>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51B55D23"/>
    <w:multiLevelType w:val="multilevel"/>
    <w:tmpl w:val="A36E1D10"/>
    <w:lvl w:ilvl="0">
      <w:start w:val="1"/>
      <w:numFmt w:val="decimal"/>
      <w:pStyle w:val="Table"/>
      <w:lvlText w:val="Table %1"/>
      <w:lvlJc w:val="left"/>
      <w:pPr>
        <w:tabs>
          <w:tab w:val="num" w:pos="1702"/>
        </w:tabs>
        <w:ind w:left="1702" w:hanging="1134"/>
      </w:pPr>
      <w:rPr>
        <w:rFonts w:hint="default"/>
      </w:rPr>
    </w:lvl>
    <w:lvl w:ilvl="1" w:tentative="1">
      <w:start w:val="1"/>
      <w:numFmt w:val="lowerLetter"/>
      <w:lvlText w:val="%2."/>
      <w:lvlJc w:val="left"/>
      <w:pPr>
        <w:tabs>
          <w:tab w:val="num" w:pos="2008"/>
        </w:tabs>
        <w:ind w:left="2008" w:hanging="360"/>
      </w:pPr>
    </w:lvl>
    <w:lvl w:ilvl="2" w:tentative="1">
      <w:start w:val="1"/>
      <w:numFmt w:val="lowerRoman"/>
      <w:lvlText w:val="%3."/>
      <w:lvlJc w:val="right"/>
      <w:pPr>
        <w:tabs>
          <w:tab w:val="num" w:pos="2728"/>
        </w:tabs>
        <w:ind w:left="2728" w:hanging="180"/>
      </w:pPr>
    </w:lvl>
    <w:lvl w:ilvl="3" w:tentative="1">
      <w:start w:val="1"/>
      <w:numFmt w:val="decimal"/>
      <w:lvlText w:val="%4."/>
      <w:lvlJc w:val="left"/>
      <w:pPr>
        <w:tabs>
          <w:tab w:val="num" w:pos="3448"/>
        </w:tabs>
        <w:ind w:left="3448" w:hanging="360"/>
      </w:pPr>
    </w:lvl>
    <w:lvl w:ilvl="4" w:tentative="1">
      <w:start w:val="1"/>
      <w:numFmt w:val="lowerLetter"/>
      <w:lvlText w:val="%5."/>
      <w:lvlJc w:val="left"/>
      <w:pPr>
        <w:tabs>
          <w:tab w:val="num" w:pos="4168"/>
        </w:tabs>
        <w:ind w:left="4168" w:hanging="360"/>
      </w:pPr>
    </w:lvl>
    <w:lvl w:ilvl="5" w:tentative="1">
      <w:start w:val="1"/>
      <w:numFmt w:val="lowerRoman"/>
      <w:lvlText w:val="%6."/>
      <w:lvlJc w:val="right"/>
      <w:pPr>
        <w:tabs>
          <w:tab w:val="num" w:pos="4888"/>
        </w:tabs>
        <w:ind w:left="4888" w:hanging="180"/>
      </w:pPr>
    </w:lvl>
    <w:lvl w:ilvl="6" w:tentative="1">
      <w:start w:val="1"/>
      <w:numFmt w:val="decimal"/>
      <w:lvlText w:val="%7."/>
      <w:lvlJc w:val="left"/>
      <w:pPr>
        <w:tabs>
          <w:tab w:val="num" w:pos="5608"/>
        </w:tabs>
        <w:ind w:left="5608" w:hanging="360"/>
      </w:pPr>
    </w:lvl>
    <w:lvl w:ilvl="7" w:tentative="1">
      <w:start w:val="1"/>
      <w:numFmt w:val="lowerLetter"/>
      <w:lvlText w:val="%8."/>
      <w:lvlJc w:val="left"/>
      <w:pPr>
        <w:tabs>
          <w:tab w:val="num" w:pos="6328"/>
        </w:tabs>
        <w:ind w:left="6328" w:hanging="360"/>
      </w:pPr>
    </w:lvl>
    <w:lvl w:ilvl="8" w:tentative="1">
      <w:start w:val="1"/>
      <w:numFmt w:val="lowerRoman"/>
      <w:lvlText w:val="%9."/>
      <w:lvlJc w:val="right"/>
      <w:pPr>
        <w:tabs>
          <w:tab w:val="num" w:pos="7048"/>
        </w:tabs>
        <w:ind w:left="7048" w:hanging="180"/>
      </w:pPr>
    </w:lvl>
  </w:abstractNum>
  <w:abstractNum w:abstractNumId="14" w15:restartNumberingAfterBreak="0">
    <w:nsid w:val="573E2B89"/>
    <w:multiLevelType w:val="multilevel"/>
    <w:tmpl w:val="058AE1F2"/>
    <w:lvl w:ilvl="0">
      <w:start w:val="1"/>
      <w:numFmt w:val="decimal"/>
      <w:lvlText w:val="%1"/>
      <w:lvlJc w:val="left"/>
      <w:pPr>
        <w:tabs>
          <w:tab w:val="num" w:pos="1701"/>
        </w:tabs>
        <w:ind w:left="1701" w:hanging="567"/>
      </w:pPr>
      <w:rPr>
        <w:rFonts w:ascii="Arial" w:hAnsi="Arial" w:hint="default"/>
        <w:b w:val="0"/>
        <w:i w:val="0"/>
        <w:sz w:val="22"/>
        <w:szCs w:val="22"/>
      </w:rPr>
    </w:lvl>
    <w:lvl w:ilvl="1">
      <w:start w:val="1"/>
      <w:numFmt w:val="lowerLetter"/>
      <w:lvlText w:val="%2"/>
      <w:lvlJc w:val="left"/>
      <w:pPr>
        <w:tabs>
          <w:tab w:val="num" w:pos="2268"/>
        </w:tabs>
        <w:ind w:left="2268" w:hanging="567"/>
      </w:pPr>
      <w:rPr>
        <w:rFonts w:ascii="Arial" w:hAnsi="Arial" w:hint="default"/>
        <w:b w:val="0"/>
        <w:i w:val="0"/>
        <w:sz w:val="22"/>
        <w:szCs w:val="22"/>
      </w:rPr>
    </w:lvl>
    <w:lvl w:ilvl="2">
      <w:start w:val="1"/>
      <w:numFmt w:val="lowerRoman"/>
      <w:pStyle w:val="List1indent2"/>
      <w:lvlText w:val="%3"/>
      <w:lvlJc w:val="left"/>
      <w:pPr>
        <w:tabs>
          <w:tab w:val="num" w:pos="1701"/>
        </w:tabs>
        <w:ind w:left="1134" w:firstLine="0"/>
      </w:pPr>
      <w:rPr>
        <w:rFonts w:ascii="Arial" w:hAnsi="Arial" w:hint="default"/>
        <w:b w:val="0"/>
        <w:i w:val="0"/>
        <w:sz w:val="22"/>
        <w:szCs w:val="22"/>
      </w:rPr>
    </w:lvl>
    <w:lvl w:ilvl="3">
      <w:start w:val="1"/>
      <w:numFmt w:val="decimal"/>
      <w:lvlText w:val="(%4)"/>
      <w:lvlJc w:val="left"/>
      <w:pPr>
        <w:tabs>
          <w:tab w:val="num" w:pos="3141"/>
        </w:tabs>
        <w:ind w:left="3141" w:hanging="360"/>
      </w:pPr>
      <w:rPr>
        <w:rFonts w:hint="default"/>
      </w:rPr>
    </w:lvl>
    <w:lvl w:ilvl="4">
      <w:start w:val="1"/>
      <w:numFmt w:val="lowerLetter"/>
      <w:lvlText w:val="(%5)"/>
      <w:lvlJc w:val="left"/>
      <w:pPr>
        <w:tabs>
          <w:tab w:val="num" w:pos="3501"/>
        </w:tabs>
        <w:ind w:left="3501" w:hanging="360"/>
      </w:pPr>
      <w:rPr>
        <w:rFonts w:hint="default"/>
      </w:rPr>
    </w:lvl>
    <w:lvl w:ilvl="5">
      <w:start w:val="1"/>
      <w:numFmt w:val="lowerRoman"/>
      <w:lvlText w:val="(%6)"/>
      <w:lvlJc w:val="left"/>
      <w:pPr>
        <w:tabs>
          <w:tab w:val="num" w:pos="3861"/>
        </w:tabs>
        <w:ind w:left="3861" w:hanging="360"/>
      </w:pPr>
      <w:rPr>
        <w:rFonts w:hint="default"/>
      </w:rPr>
    </w:lvl>
    <w:lvl w:ilvl="6">
      <w:start w:val="1"/>
      <w:numFmt w:val="decimal"/>
      <w:lvlText w:val="%7."/>
      <w:lvlJc w:val="left"/>
      <w:pPr>
        <w:tabs>
          <w:tab w:val="num" w:pos="4221"/>
        </w:tabs>
        <w:ind w:left="4221" w:hanging="360"/>
      </w:pPr>
      <w:rPr>
        <w:rFonts w:hint="default"/>
      </w:rPr>
    </w:lvl>
    <w:lvl w:ilvl="7">
      <w:start w:val="1"/>
      <w:numFmt w:val="lowerLetter"/>
      <w:lvlText w:val="%8."/>
      <w:lvlJc w:val="left"/>
      <w:pPr>
        <w:tabs>
          <w:tab w:val="num" w:pos="4581"/>
        </w:tabs>
        <w:ind w:left="4581" w:hanging="360"/>
      </w:pPr>
      <w:rPr>
        <w:rFonts w:hint="default"/>
      </w:rPr>
    </w:lvl>
    <w:lvl w:ilvl="8">
      <w:start w:val="1"/>
      <w:numFmt w:val="lowerRoman"/>
      <w:lvlText w:val="%9."/>
      <w:lvlJc w:val="left"/>
      <w:pPr>
        <w:tabs>
          <w:tab w:val="num" w:pos="4941"/>
        </w:tabs>
        <w:ind w:left="4941" w:hanging="360"/>
      </w:pPr>
      <w:rPr>
        <w:rFonts w:hint="default"/>
      </w:rPr>
    </w:lvl>
  </w:abstractNum>
  <w:abstractNum w:abstractNumId="15" w15:restartNumberingAfterBreak="0">
    <w:nsid w:val="586D0ED9"/>
    <w:multiLevelType w:val="multilevel"/>
    <w:tmpl w:val="B3EA9AAA"/>
    <w:lvl w:ilvl="0">
      <w:start w:val="1"/>
      <w:numFmt w:val="decimal"/>
      <w:pStyle w:val="MMTopic1"/>
      <w:suff w:val="space"/>
      <w:lvlText w:val="%1"/>
      <w:lvlJc w:val="left"/>
      <w:pPr>
        <w:ind w:left="0" w:firstLine="0"/>
      </w:pPr>
    </w:lvl>
    <w:lvl w:ilvl="1">
      <w:start w:val="1"/>
      <w:numFmt w:val="decimal"/>
      <w:pStyle w:val="MMTopic2"/>
      <w:suff w:val="space"/>
      <w:lvlText w:val="%1.%2"/>
      <w:lvlJc w:val="left"/>
      <w:pPr>
        <w:ind w:left="0" w:firstLine="0"/>
      </w:pPr>
    </w:lvl>
    <w:lvl w:ilvl="2">
      <w:start w:val="1"/>
      <w:numFmt w:val="decimal"/>
      <w:pStyle w:val="MMTopic3"/>
      <w:suff w:val="space"/>
      <w:lvlText w:val="%1.%2.%3"/>
      <w:lvlJc w:val="left"/>
      <w:pPr>
        <w:ind w:left="0" w:firstLine="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60585238"/>
    <w:multiLevelType w:val="multilevel"/>
    <w:tmpl w:val="C39CEAAC"/>
    <w:lvl w:ilvl="0">
      <w:start w:val="1"/>
      <w:numFmt w:val="upperLetter"/>
      <w:pStyle w:val="Annex"/>
      <w:lvlText w:val="ANNEX %1"/>
      <w:lvlJc w:val="left"/>
      <w:pPr>
        <w:tabs>
          <w:tab w:val="num" w:pos="1701"/>
        </w:tabs>
        <w:ind w:left="1701" w:hanging="1701"/>
      </w:pPr>
      <w:rPr>
        <w:rFonts w:ascii="Arial Bold" w:hAnsi="Arial Bold" w:hint="default"/>
        <w:b/>
        <w:bCs w:val="0"/>
        <w:i w:val="0"/>
        <w:iCs w:val="0"/>
        <w:caps w:val="0"/>
        <w:smallCaps w:val="0"/>
        <w:strike w:val="0"/>
        <w:dstrike w:val="0"/>
        <w:noProof w:val="0"/>
        <w:vanish w:val="0"/>
        <w:color w:val="000000"/>
        <w:spacing w:val="0"/>
        <w:kern w:val="0"/>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7" w15:restartNumberingAfterBreak="0">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18" w15:restartNumberingAfterBreak="0">
    <w:nsid w:val="63F16D7B"/>
    <w:multiLevelType w:val="singleLevel"/>
    <w:tmpl w:val="DA2EA92C"/>
    <w:lvl w:ilvl="0">
      <w:start w:val="1"/>
      <w:numFmt w:val="decimal"/>
      <w:pStyle w:val="Preface5"/>
      <w:lvlText w:val="#%1"/>
      <w:lvlJc w:val="left"/>
      <w:pPr>
        <w:tabs>
          <w:tab w:val="num" w:pos="720"/>
        </w:tabs>
        <w:ind w:left="720" w:hanging="720"/>
      </w:pPr>
    </w:lvl>
  </w:abstractNum>
  <w:abstractNum w:abstractNumId="19" w15:restartNumberingAfterBreak="0">
    <w:nsid w:val="699E19EA"/>
    <w:multiLevelType w:val="multilevel"/>
    <w:tmpl w:val="9BBADA32"/>
    <w:lvl w:ilvl="0">
      <w:start w:val="1"/>
      <w:numFmt w:val="decimal"/>
      <w:lvlText w:val="%1"/>
      <w:lvlJc w:val="left"/>
      <w:pPr>
        <w:tabs>
          <w:tab w:val="num" w:pos="567"/>
        </w:tabs>
        <w:ind w:left="567" w:hanging="567"/>
      </w:pPr>
      <w:rPr>
        <w:rFonts w:ascii="Arial" w:hAnsi="Arial" w:cs="Times New Roman" w:hint="default"/>
        <w:b w:val="0"/>
        <w:i w:val="0"/>
        <w:iCs w:val="0"/>
        <w:caps/>
        <w:strike w:val="0"/>
        <w:dstrike w:val="0"/>
        <w:vanish w:val="0"/>
        <w:webHidden w:val="0"/>
        <w:color w:val="000000"/>
        <w:spacing w:val="0"/>
        <w:kern w:val="0"/>
        <w:position w:val="0"/>
        <w:sz w:val="22"/>
        <w:u w:val="none"/>
        <w:effect w:val="none"/>
        <w:vertAlign w:val="baseline"/>
        <w:em w:val="none"/>
        <w:specVanish w:val="0"/>
      </w:rPr>
    </w:lvl>
    <w:lvl w:ilvl="1">
      <w:start w:val="1"/>
      <w:numFmt w:val="decimal"/>
      <w:lvlText w:val="%2."/>
      <w:lvlJc w:val="left"/>
      <w:pPr>
        <w:tabs>
          <w:tab w:val="num" w:pos="1134"/>
        </w:tabs>
        <w:ind w:left="1134" w:hanging="567"/>
      </w:pPr>
    </w:lvl>
    <w:lvl w:ilvl="2">
      <w:start w:val="1"/>
      <w:numFmt w:val="lowerRoman"/>
      <w:lvlText w:val="%3."/>
      <w:lvlJc w:val="right"/>
      <w:pPr>
        <w:tabs>
          <w:tab w:val="num" w:pos="1701"/>
        </w:tabs>
        <w:ind w:left="1701" w:hanging="567"/>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15:restartNumberingAfterBreak="0">
    <w:nsid w:val="76D64DA6"/>
    <w:multiLevelType w:val="hybridMultilevel"/>
    <w:tmpl w:val="BACCD95E"/>
    <w:lvl w:ilvl="0" w:tplc="AA7CEB30">
      <w:start w:val="1"/>
      <w:numFmt w:val="bullet"/>
      <w:pStyle w:val="Bullet3"/>
      <w:lvlText w:val=""/>
      <w:lvlJc w:val="left"/>
      <w:pPr>
        <w:tabs>
          <w:tab w:val="num" w:pos="1560"/>
        </w:tabs>
        <w:ind w:left="1560"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8BA4B1E"/>
    <w:multiLevelType w:val="multilevel"/>
    <w:tmpl w:val="FE6C3A72"/>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
      <w:lvlText w:val="%2"/>
      <w:lvlJc w:val="left"/>
      <w:pPr>
        <w:tabs>
          <w:tab w:val="num" w:pos="993"/>
        </w:tabs>
        <w:ind w:left="993" w:hanging="567"/>
      </w:pPr>
      <w:rPr>
        <w:rFonts w:ascii="Arial" w:hAnsi="Arial" w:hint="default"/>
        <w:b w:val="0"/>
        <w:i w:val="0"/>
        <w:sz w:val="22"/>
        <w:szCs w:val="22"/>
      </w:rPr>
    </w:lvl>
    <w:lvl w:ilvl="2">
      <w:start w:val="1"/>
      <w:numFmt w:val="lowerRoman"/>
      <w:lvlText w:val="%3)"/>
      <w:lvlJc w:val="left"/>
      <w:pPr>
        <w:tabs>
          <w:tab w:val="num" w:pos="1647"/>
        </w:tabs>
        <w:ind w:left="1647" w:hanging="360"/>
      </w:pPr>
      <w:rPr>
        <w:rFonts w:hint="default"/>
      </w:rPr>
    </w:lvl>
    <w:lvl w:ilvl="3">
      <w:start w:val="1"/>
      <w:numFmt w:val="decimal"/>
      <w:lvlText w:val="(%4)"/>
      <w:lvlJc w:val="left"/>
      <w:pPr>
        <w:tabs>
          <w:tab w:val="num" w:pos="2007"/>
        </w:tabs>
        <w:ind w:left="2007" w:hanging="360"/>
      </w:pPr>
      <w:rPr>
        <w:rFonts w:hint="default"/>
      </w:rPr>
    </w:lvl>
    <w:lvl w:ilvl="4">
      <w:start w:val="1"/>
      <w:numFmt w:val="lowerLetter"/>
      <w:lvlText w:val="(%5)"/>
      <w:lvlJc w:val="left"/>
      <w:pPr>
        <w:tabs>
          <w:tab w:val="num" w:pos="2367"/>
        </w:tabs>
        <w:ind w:left="2367" w:hanging="360"/>
      </w:pPr>
      <w:rPr>
        <w:rFonts w:hint="default"/>
      </w:rPr>
    </w:lvl>
    <w:lvl w:ilvl="5">
      <w:start w:val="1"/>
      <w:numFmt w:val="lowerRoman"/>
      <w:lvlText w:val="(%6)"/>
      <w:lvlJc w:val="left"/>
      <w:pPr>
        <w:tabs>
          <w:tab w:val="num" w:pos="2727"/>
        </w:tabs>
        <w:ind w:left="2727" w:hanging="360"/>
      </w:pPr>
      <w:rPr>
        <w:rFonts w:hint="default"/>
      </w:rPr>
    </w:lvl>
    <w:lvl w:ilvl="6">
      <w:start w:val="1"/>
      <w:numFmt w:val="decimal"/>
      <w:lvlText w:val="%7."/>
      <w:lvlJc w:val="left"/>
      <w:pPr>
        <w:tabs>
          <w:tab w:val="num" w:pos="3087"/>
        </w:tabs>
        <w:ind w:left="3087" w:hanging="360"/>
      </w:pPr>
      <w:rPr>
        <w:rFonts w:hint="default"/>
      </w:rPr>
    </w:lvl>
    <w:lvl w:ilvl="7">
      <w:start w:val="1"/>
      <w:numFmt w:val="lowerLetter"/>
      <w:lvlText w:val="%8."/>
      <w:lvlJc w:val="left"/>
      <w:pPr>
        <w:tabs>
          <w:tab w:val="num" w:pos="3447"/>
        </w:tabs>
        <w:ind w:left="3447" w:hanging="360"/>
      </w:pPr>
      <w:rPr>
        <w:rFonts w:hint="default"/>
      </w:rPr>
    </w:lvl>
    <w:lvl w:ilvl="8">
      <w:start w:val="1"/>
      <w:numFmt w:val="lowerRoman"/>
      <w:lvlText w:val="%9."/>
      <w:lvlJc w:val="left"/>
      <w:pPr>
        <w:tabs>
          <w:tab w:val="num" w:pos="3807"/>
        </w:tabs>
        <w:ind w:left="3807" w:hanging="360"/>
      </w:pPr>
      <w:rPr>
        <w:rFonts w:hint="default"/>
      </w:rPr>
    </w:lvl>
  </w:abstractNum>
  <w:abstractNum w:abstractNumId="22" w15:restartNumberingAfterBreak="0">
    <w:nsid w:val="7BB80BA2"/>
    <w:multiLevelType w:val="hybridMultilevel"/>
    <w:tmpl w:val="BB4A7A62"/>
    <w:lvl w:ilvl="0" w:tplc="C47EC25C">
      <w:start w:val="3"/>
      <w:numFmt w:val="bullet"/>
      <w:lvlText w:val="-"/>
      <w:lvlJc w:val="left"/>
      <w:pPr>
        <w:ind w:left="720" w:hanging="360"/>
      </w:pPr>
      <w:rPr>
        <w:rFonts w:ascii="Times New Roman" w:eastAsia="Times New Roman" w:hAnsi="Times New Roman"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3" w15:restartNumberingAfterBreak="0">
    <w:nsid w:val="7C8667B2"/>
    <w:multiLevelType w:val="hybridMultilevel"/>
    <w:tmpl w:val="B5A28942"/>
    <w:lvl w:ilvl="0" w:tplc="04070001">
      <w:start w:val="1"/>
      <w:numFmt w:val="bullet"/>
      <w:lvlText w:val=""/>
      <w:lvlJc w:val="left"/>
      <w:pPr>
        <w:ind w:left="840" w:hanging="360"/>
      </w:pPr>
      <w:rPr>
        <w:rFonts w:ascii="Symbol" w:hAnsi="Symbol" w:hint="default"/>
      </w:rPr>
    </w:lvl>
    <w:lvl w:ilvl="1" w:tplc="04070003">
      <w:start w:val="1"/>
      <w:numFmt w:val="bullet"/>
      <w:lvlText w:val="o"/>
      <w:lvlJc w:val="left"/>
      <w:pPr>
        <w:ind w:left="1560" w:hanging="360"/>
      </w:pPr>
      <w:rPr>
        <w:rFonts w:ascii="Courier New" w:hAnsi="Courier New" w:cs="Courier New" w:hint="default"/>
      </w:rPr>
    </w:lvl>
    <w:lvl w:ilvl="2" w:tplc="04070005">
      <w:start w:val="1"/>
      <w:numFmt w:val="bullet"/>
      <w:lvlText w:val=""/>
      <w:lvlJc w:val="left"/>
      <w:pPr>
        <w:ind w:left="2280" w:hanging="360"/>
      </w:pPr>
      <w:rPr>
        <w:rFonts w:ascii="Wingdings" w:hAnsi="Wingdings" w:hint="default"/>
      </w:rPr>
    </w:lvl>
    <w:lvl w:ilvl="3" w:tplc="04070001">
      <w:start w:val="1"/>
      <w:numFmt w:val="bullet"/>
      <w:lvlText w:val=""/>
      <w:lvlJc w:val="left"/>
      <w:pPr>
        <w:ind w:left="3000" w:hanging="360"/>
      </w:pPr>
      <w:rPr>
        <w:rFonts w:ascii="Symbol" w:hAnsi="Symbol" w:hint="default"/>
      </w:rPr>
    </w:lvl>
    <w:lvl w:ilvl="4" w:tplc="04070003">
      <w:start w:val="1"/>
      <w:numFmt w:val="bullet"/>
      <w:lvlText w:val="o"/>
      <w:lvlJc w:val="left"/>
      <w:pPr>
        <w:ind w:left="3720" w:hanging="360"/>
      </w:pPr>
      <w:rPr>
        <w:rFonts w:ascii="Courier New" w:hAnsi="Courier New" w:cs="Courier New" w:hint="default"/>
      </w:rPr>
    </w:lvl>
    <w:lvl w:ilvl="5" w:tplc="04070005">
      <w:start w:val="1"/>
      <w:numFmt w:val="bullet"/>
      <w:lvlText w:val=""/>
      <w:lvlJc w:val="left"/>
      <w:pPr>
        <w:ind w:left="4440" w:hanging="360"/>
      </w:pPr>
      <w:rPr>
        <w:rFonts w:ascii="Wingdings" w:hAnsi="Wingdings" w:hint="default"/>
      </w:rPr>
    </w:lvl>
    <w:lvl w:ilvl="6" w:tplc="04070001">
      <w:start w:val="1"/>
      <w:numFmt w:val="bullet"/>
      <w:lvlText w:val=""/>
      <w:lvlJc w:val="left"/>
      <w:pPr>
        <w:ind w:left="5160" w:hanging="360"/>
      </w:pPr>
      <w:rPr>
        <w:rFonts w:ascii="Symbol" w:hAnsi="Symbol" w:hint="default"/>
      </w:rPr>
    </w:lvl>
    <w:lvl w:ilvl="7" w:tplc="04070003">
      <w:start w:val="1"/>
      <w:numFmt w:val="bullet"/>
      <w:lvlText w:val="o"/>
      <w:lvlJc w:val="left"/>
      <w:pPr>
        <w:ind w:left="5880" w:hanging="360"/>
      </w:pPr>
      <w:rPr>
        <w:rFonts w:ascii="Courier New" w:hAnsi="Courier New" w:cs="Courier New" w:hint="default"/>
      </w:rPr>
    </w:lvl>
    <w:lvl w:ilvl="8" w:tplc="04070005">
      <w:start w:val="1"/>
      <w:numFmt w:val="bullet"/>
      <w:lvlText w:val=""/>
      <w:lvlJc w:val="left"/>
      <w:pPr>
        <w:ind w:left="6600" w:hanging="360"/>
      </w:pPr>
      <w:rPr>
        <w:rFonts w:ascii="Wingdings" w:hAnsi="Wingdings" w:hint="default"/>
      </w:rPr>
    </w:lvl>
  </w:abstractNum>
  <w:num w:numId="1">
    <w:abstractNumId w:val="1"/>
  </w:num>
  <w:num w:numId="2">
    <w:abstractNumId w:val="6"/>
  </w:num>
  <w:num w:numId="3">
    <w:abstractNumId w:val="12"/>
  </w:num>
  <w:num w:numId="4">
    <w:abstractNumId w:val="2"/>
  </w:num>
  <w:num w:numId="5">
    <w:abstractNumId w:val="20"/>
  </w:num>
  <w:num w:numId="6">
    <w:abstractNumId w:val="9"/>
  </w:num>
  <w:num w:numId="7">
    <w:abstractNumId w:val="17"/>
  </w:num>
  <w:num w:numId="8">
    <w:abstractNumId w:val="21"/>
  </w:num>
  <w:num w:numId="9">
    <w:abstractNumId w:val="14"/>
  </w:num>
  <w:num w:numId="10">
    <w:abstractNumId w:val="0"/>
  </w:num>
  <w:num w:numId="11">
    <w:abstractNumId w:val="13"/>
  </w:num>
  <w:num w:numId="12">
    <w:abstractNumId w:val="8"/>
  </w:num>
  <w:num w:numId="13">
    <w:abstractNumId w:val="3"/>
  </w:num>
  <w:num w:numId="14">
    <w:abstractNumId w:val="16"/>
  </w:num>
  <w:num w:numId="15">
    <w:abstractNumId w:val="5"/>
  </w:num>
  <w:num w:numId="16">
    <w:abstractNumId w:val="4"/>
  </w:num>
  <w:num w:numId="1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0"/>
  </w:num>
  <w:num w:numId="19">
    <w:abstractNumId w:val="18"/>
  </w:num>
  <w:num w:numId="20">
    <w:abstractNumId w:val="11"/>
  </w:num>
  <w:num w:numId="21">
    <w:abstractNumId w:val="18"/>
    <w:lvlOverride w:ilvl="0">
      <w:startOverride w:val="1"/>
    </w:lvlOverride>
  </w:num>
  <w:num w:numId="22">
    <w:abstractNumId w:val="10"/>
    <w:lvlOverride w:ilvl="0">
      <w:startOverride w:val="3"/>
    </w:lvlOverride>
    <w:lvlOverride w:ilvl="1">
      <w:startOverride w:val="1"/>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3"/>
  </w:num>
  <w:num w:numId="24">
    <w:abstractNumId w:val="10"/>
    <w:lvlOverride w:ilvl="0">
      <w:startOverride w:val="3"/>
    </w:lvlOverride>
    <w:lvlOverride w:ilvl="1">
      <w:startOverride w:val="1"/>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2"/>
  </w:num>
  <w:num w:numId="26">
    <w:abstractNumId w:val="10"/>
    <w:lvlOverride w:ilvl="0">
      <w:startOverride w:val="3"/>
    </w:lvlOverride>
    <w:lvlOverride w:ilvl="1">
      <w:startOverride w:val="1"/>
    </w:lvlOverride>
    <w:lvlOverride w:ilvl="2">
      <w:startOverride w:val="4"/>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0"/>
    <w:lvlOverride w:ilvl="0">
      <w:startOverride w:val="3"/>
    </w:lvlOverride>
    <w:lvlOverride w:ilvl="1">
      <w:startOverride w:val="1"/>
    </w:lvlOverride>
    <w:lvlOverride w:ilvl="2">
      <w:startOverride w:val="5"/>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2"/>
  </w:num>
  <w:num w:numId="3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9"/>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defaultTabStop w:val="720"/>
  <w:clickAndTypeStyle w:val="BodyText"/>
  <w:drawingGridHorizontalSpacing w:val="110"/>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E650B"/>
    <w:rsid w:val="00000B2B"/>
    <w:rsid w:val="00031D1E"/>
    <w:rsid w:val="00032948"/>
    <w:rsid w:val="000420D8"/>
    <w:rsid w:val="000448A8"/>
    <w:rsid w:val="000C3CDA"/>
    <w:rsid w:val="000D2343"/>
    <w:rsid w:val="00137456"/>
    <w:rsid w:val="00162C42"/>
    <w:rsid w:val="001662C4"/>
    <w:rsid w:val="0017207C"/>
    <w:rsid w:val="0018428A"/>
    <w:rsid w:val="0018656F"/>
    <w:rsid w:val="00190B2B"/>
    <w:rsid w:val="001A2B50"/>
    <w:rsid w:val="001D1DE6"/>
    <w:rsid w:val="001D3B7C"/>
    <w:rsid w:val="001D5DFD"/>
    <w:rsid w:val="00207DD1"/>
    <w:rsid w:val="00213C3B"/>
    <w:rsid w:val="00244044"/>
    <w:rsid w:val="002566B9"/>
    <w:rsid w:val="00257F5E"/>
    <w:rsid w:val="00263D53"/>
    <w:rsid w:val="00277327"/>
    <w:rsid w:val="002835CE"/>
    <w:rsid w:val="002A6AAB"/>
    <w:rsid w:val="002B4786"/>
    <w:rsid w:val="002D5D8F"/>
    <w:rsid w:val="002D6AE7"/>
    <w:rsid w:val="002E7CE7"/>
    <w:rsid w:val="002F7535"/>
    <w:rsid w:val="00317D7F"/>
    <w:rsid w:val="0032315C"/>
    <w:rsid w:val="0032752D"/>
    <w:rsid w:val="00371BEF"/>
    <w:rsid w:val="00380C7B"/>
    <w:rsid w:val="00395D68"/>
    <w:rsid w:val="003A2960"/>
    <w:rsid w:val="003A4769"/>
    <w:rsid w:val="003C25A1"/>
    <w:rsid w:val="003E56F9"/>
    <w:rsid w:val="003F23D2"/>
    <w:rsid w:val="00422E65"/>
    <w:rsid w:val="0045743F"/>
    <w:rsid w:val="00460028"/>
    <w:rsid w:val="00475439"/>
    <w:rsid w:val="004A104C"/>
    <w:rsid w:val="004A2CC9"/>
    <w:rsid w:val="004A3893"/>
    <w:rsid w:val="004C2F5C"/>
    <w:rsid w:val="004E650B"/>
    <w:rsid w:val="004F17F7"/>
    <w:rsid w:val="004F72F9"/>
    <w:rsid w:val="00500B0C"/>
    <w:rsid w:val="0052391D"/>
    <w:rsid w:val="00564600"/>
    <w:rsid w:val="00582569"/>
    <w:rsid w:val="005A6C35"/>
    <w:rsid w:val="005A6D97"/>
    <w:rsid w:val="005C1481"/>
    <w:rsid w:val="005D0042"/>
    <w:rsid w:val="005E6BD7"/>
    <w:rsid w:val="005F0D25"/>
    <w:rsid w:val="00632734"/>
    <w:rsid w:val="006427BF"/>
    <w:rsid w:val="006429F4"/>
    <w:rsid w:val="00653091"/>
    <w:rsid w:val="00655287"/>
    <w:rsid w:val="00656013"/>
    <w:rsid w:val="00666C42"/>
    <w:rsid w:val="00694737"/>
    <w:rsid w:val="006E71A4"/>
    <w:rsid w:val="006F5BF7"/>
    <w:rsid w:val="0070654E"/>
    <w:rsid w:val="00721DBE"/>
    <w:rsid w:val="007367B0"/>
    <w:rsid w:val="007379A8"/>
    <w:rsid w:val="0075170E"/>
    <w:rsid w:val="00752173"/>
    <w:rsid w:val="00767FC6"/>
    <w:rsid w:val="007B380D"/>
    <w:rsid w:val="007E43BC"/>
    <w:rsid w:val="008136BC"/>
    <w:rsid w:val="00856488"/>
    <w:rsid w:val="00857962"/>
    <w:rsid w:val="00863D8E"/>
    <w:rsid w:val="0087060C"/>
    <w:rsid w:val="00870A1B"/>
    <w:rsid w:val="0087112A"/>
    <w:rsid w:val="00873D06"/>
    <w:rsid w:val="008C68EF"/>
    <w:rsid w:val="008D3E6A"/>
    <w:rsid w:val="008F5390"/>
    <w:rsid w:val="00921872"/>
    <w:rsid w:val="00922B53"/>
    <w:rsid w:val="009245DB"/>
    <w:rsid w:val="00932AEE"/>
    <w:rsid w:val="00932E5B"/>
    <w:rsid w:val="009426DC"/>
    <w:rsid w:val="009504E2"/>
    <w:rsid w:val="00956293"/>
    <w:rsid w:val="00983B71"/>
    <w:rsid w:val="00986D5A"/>
    <w:rsid w:val="00994846"/>
    <w:rsid w:val="009A2C02"/>
    <w:rsid w:val="009B30D7"/>
    <w:rsid w:val="009B54A0"/>
    <w:rsid w:val="009C22FA"/>
    <w:rsid w:val="009C293D"/>
    <w:rsid w:val="009C2D0C"/>
    <w:rsid w:val="009D215E"/>
    <w:rsid w:val="009E1230"/>
    <w:rsid w:val="009E2F87"/>
    <w:rsid w:val="00A02B80"/>
    <w:rsid w:val="00A10C41"/>
    <w:rsid w:val="00A14A4B"/>
    <w:rsid w:val="00A163D8"/>
    <w:rsid w:val="00A21909"/>
    <w:rsid w:val="00A26FB5"/>
    <w:rsid w:val="00A27A7A"/>
    <w:rsid w:val="00A41A5C"/>
    <w:rsid w:val="00A44622"/>
    <w:rsid w:val="00A6234F"/>
    <w:rsid w:val="00A91A87"/>
    <w:rsid w:val="00AA30D6"/>
    <w:rsid w:val="00AB5CAB"/>
    <w:rsid w:val="00AC2C6D"/>
    <w:rsid w:val="00AC5F56"/>
    <w:rsid w:val="00AE5700"/>
    <w:rsid w:val="00AF615B"/>
    <w:rsid w:val="00B30F25"/>
    <w:rsid w:val="00B43C65"/>
    <w:rsid w:val="00B534F2"/>
    <w:rsid w:val="00B6686E"/>
    <w:rsid w:val="00B66DC6"/>
    <w:rsid w:val="00B75C73"/>
    <w:rsid w:val="00BD11AF"/>
    <w:rsid w:val="00BE1BEC"/>
    <w:rsid w:val="00C528B9"/>
    <w:rsid w:val="00C531DA"/>
    <w:rsid w:val="00C75503"/>
    <w:rsid w:val="00C75842"/>
    <w:rsid w:val="00C92711"/>
    <w:rsid w:val="00CA61A1"/>
    <w:rsid w:val="00CB5315"/>
    <w:rsid w:val="00CB5860"/>
    <w:rsid w:val="00CD7575"/>
    <w:rsid w:val="00CF30A6"/>
    <w:rsid w:val="00D145F2"/>
    <w:rsid w:val="00D25932"/>
    <w:rsid w:val="00D3428B"/>
    <w:rsid w:val="00D50131"/>
    <w:rsid w:val="00D52150"/>
    <w:rsid w:val="00D74B36"/>
    <w:rsid w:val="00D766F1"/>
    <w:rsid w:val="00D847AD"/>
    <w:rsid w:val="00D86532"/>
    <w:rsid w:val="00D879DA"/>
    <w:rsid w:val="00DB585F"/>
    <w:rsid w:val="00DC1CA6"/>
    <w:rsid w:val="00DD6174"/>
    <w:rsid w:val="00DE7FF5"/>
    <w:rsid w:val="00E37CF6"/>
    <w:rsid w:val="00E46DF9"/>
    <w:rsid w:val="00E51230"/>
    <w:rsid w:val="00E711D8"/>
    <w:rsid w:val="00E7550C"/>
    <w:rsid w:val="00E96B82"/>
    <w:rsid w:val="00ED0114"/>
    <w:rsid w:val="00ED2684"/>
    <w:rsid w:val="00F11318"/>
    <w:rsid w:val="00F1531A"/>
    <w:rsid w:val="00F155DC"/>
    <w:rsid w:val="00F70C1B"/>
    <w:rsid w:val="00F710A0"/>
    <w:rsid w:val="00F752F3"/>
    <w:rsid w:val="00F87F67"/>
    <w:rsid w:val="00FB02D4"/>
    <w:rsid w:val="00FB5A77"/>
    <w:rsid w:val="00FE1FB7"/>
    <w:rsid w:val="00FE4F51"/>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113C4213"/>
  <w15:docId w15:val="{EDF09814-D05E-40B0-96FD-811AE6D59E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Times New Roman" w:hAnsi="Arial" w:cs="Arial"/>
        <w:sz w:val="22"/>
        <w:szCs w:val="22"/>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7" w:semiHidden="1" w:unhideWhenUsed="1" w:qFormat="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44622"/>
  </w:style>
  <w:style w:type="paragraph" w:styleId="Heading1">
    <w:name w:val="heading 1"/>
    <w:basedOn w:val="Normal"/>
    <w:next w:val="BodyText"/>
    <w:link w:val="Heading1Char"/>
    <w:qFormat/>
    <w:rsid w:val="007367B0"/>
    <w:pPr>
      <w:keepNext/>
      <w:numPr>
        <w:numId w:val="13"/>
      </w:numPr>
      <w:tabs>
        <w:tab w:val="clear" w:pos="8081"/>
        <w:tab w:val="num" w:pos="567"/>
      </w:tabs>
      <w:spacing w:before="240" w:after="240"/>
      <w:ind w:left="567"/>
      <w:outlineLvl w:val="0"/>
    </w:pPr>
    <w:rPr>
      <w:rFonts w:eastAsia="Calibri" w:cs="Calibri"/>
      <w:b/>
      <w:caps/>
      <w:kern w:val="28"/>
      <w:sz w:val="24"/>
      <w:lang w:eastAsia="de-DE"/>
    </w:rPr>
  </w:style>
  <w:style w:type="paragraph" w:styleId="Heading2">
    <w:name w:val="heading 2"/>
    <w:basedOn w:val="Normal"/>
    <w:next w:val="BodyText"/>
    <w:qFormat/>
    <w:rsid w:val="00371BEF"/>
    <w:pPr>
      <w:numPr>
        <w:ilvl w:val="1"/>
        <w:numId w:val="13"/>
      </w:numPr>
      <w:spacing w:before="120" w:after="120"/>
      <w:outlineLvl w:val="1"/>
    </w:pPr>
    <w:rPr>
      <w:b/>
    </w:rPr>
  </w:style>
  <w:style w:type="paragraph" w:styleId="Heading3">
    <w:name w:val="heading 3"/>
    <w:basedOn w:val="Normal"/>
    <w:next w:val="BodyTextFirstIndent2"/>
    <w:qFormat/>
    <w:rsid w:val="004A3893"/>
    <w:pPr>
      <w:keepNext/>
      <w:numPr>
        <w:ilvl w:val="2"/>
        <w:numId w:val="13"/>
      </w:numPr>
      <w:spacing w:before="120" w:after="120"/>
      <w:outlineLvl w:val="2"/>
    </w:pPr>
    <w:rPr>
      <w:szCs w:val="20"/>
      <w:lang w:eastAsia="de-DE"/>
    </w:rPr>
  </w:style>
  <w:style w:type="paragraph" w:styleId="Heading4">
    <w:name w:val="heading 4"/>
    <w:basedOn w:val="Normal"/>
    <w:next w:val="Normal"/>
    <w:qFormat/>
    <w:rsid w:val="004A3893"/>
    <w:pPr>
      <w:keepNext/>
      <w:numPr>
        <w:ilvl w:val="3"/>
        <w:numId w:val="13"/>
      </w:numPr>
      <w:spacing w:before="120" w:after="120"/>
      <w:outlineLvl w:val="3"/>
    </w:pPr>
    <w:rPr>
      <w:szCs w:val="20"/>
      <w:lang w:eastAsia="de-DE"/>
    </w:rPr>
  </w:style>
  <w:style w:type="paragraph" w:styleId="Heading5">
    <w:name w:val="heading 5"/>
    <w:basedOn w:val="Normal"/>
    <w:next w:val="Normal"/>
    <w:qFormat/>
    <w:rsid w:val="00B534F2"/>
    <w:pPr>
      <w:numPr>
        <w:ilvl w:val="4"/>
        <w:numId w:val="13"/>
      </w:numPr>
      <w:spacing w:before="240" w:after="60"/>
      <w:outlineLvl w:val="4"/>
    </w:pPr>
    <w:rPr>
      <w:szCs w:val="20"/>
      <w:lang w:val="de-DE" w:eastAsia="de-DE"/>
    </w:rPr>
  </w:style>
  <w:style w:type="paragraph" w:styleId="Heading6">
    <w:name w:val="heading 6"/>
    <w:basedOn w:val="Normal"/>
    <w:next w:val="Normal"/>
    <w:rsid w:val="00B534F2"/>
    <w:pPr>
      <w:numPr>
        <w:ilvl w:val="5"/>
        <w:numId w:val="13"/>
      </w:numPr>
      <w:spacing w:before="240" w:after="60"/>
      <w:outlineLvl w:val="5"/>
    </w:pPr>
    <w:rPr>
      <w:i/>
      <w:szCs w:val="20"/>
      <w:lang w:val="de-DE" w:eastAsia="de-DE"/>
    </w:rPr>
  </w:style>
  <w:style w:type="paragraph" w:styleId="Heading7">
    <w:name w:val="heading 7"/>
    <w:basedOn w:val="Normal"/>
    <w:next w:val="Normal"/>
    <w:link w:val="Heading7Char"/>
    <w:qFormat/>
    <w:rsid w:val="00B534F2"/>
    <w:pPr>
      <w:numPr>
        <w:ilvl w:val="6"/>
        <w:numId w:val="13"/>
      </w:numPr>
      <w:spacing w:before="240" w:after="60"/>
      <w:outlineLvl w:val="6"/>
    </w:pPr>
    <w:rPr>
      <w:szCs w:val="20"/>
      <w:lang w:val="de-DE" w:eastAsia="de-DE"/>
    </w:rPr>
  </w:style>
  <w:style w:type="paragraph" w:styleId="Heading8">
    <w:name w:val="heading 8"/>
    <w:basedOn w:val="Normal"/>
    <w:next w:val="Normal"/>
    <w:rsid w:val="00B534F2"/>
    <w:pPr>
      <w:numPr>
        <w:ilvl w:val="7"/>
        <w:numId w:val="13"/>
      </w:numPr>
      <w:spacing w:before="240" w:after="60"/>
      <w:outlineLvl w:val="7"/>
    </w:pPr>
    <w:rPr>
      <w:i/>
      <w:szCs w:val="20"/>
      <w:lang w:val="de-DE" w:eastAsia="de-DE"/>
    </w:rPr>
  </w:style>
  <w:style w:type="paragraph" w:styleId="Heading9">
    <w:name w:val="heading 9"/>
    <w:basedOn w:val="Normal"/>
    <w:next w:val="Normal"/>
    <w:rsid w:val="00B534F2"/>
    <w:pPr>
      <w:numPr>
        <w:ilvl w:val="8"/>
        <w:numId w:val="13"/>
      </w:numPr>
      <w:spacing w:before="240" w:after="60"/>
      <w:outlineLvl w:val="8"/>
    </w:pPr>
    <w:rPr>
      <w:b/>
      <w:i/>
      <w:sz w:val="18"/>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qFormat/>
    <w:rsid w:val="008F5390"/>
    <w:pPr>
      <w:spacing w:after="120"/>
      <w:jc w:val="both"/>
    </w:pPr>
  </w:style>
  <w:style w:type="character" w:customStyle="1" w:styleId="BodyTextChar">
    <w:name w:val="Body Text Char"/>
    <w:link w:val="BodyText"/>
    <w:rsid w:val="008F5390"/>
    <w:rPr>
      <w:rFonts w:ascii="Arial" w:hAnsi="Arial"/>
      <w:sz w:val="22"/>
      <w:szCs w:val="24"/>
      <w:lang w:eastAsia="en-US"/>
    </w:rPr>
  </w:style>
  <w:style w:type="paragraph" w:customStyle="1" w:styleId="Annex">
    <w:name w:val="Annex"/>
    <w:basedOn w:val="Heading1"/>
    <w:next w:val="Normal"/>
    <w:qFormat/>
    <w:rsid w:val="009C2D0C"/>
    <w:pPr>
      <w:numPr>
        <w:numId w:val="14"/>
      </w:numPr>
      <w:jc w:val="both"/>
    </w:pPr>
    <w:rPr>
      <w:snapToGrid w:val="0"/>
      <w:kern w:val="0"/>
      <w:lang w:eastAsia="en-GB"/>
    </w:rPr>
  </w:style>
  <w:style w:type="paragraph" w:customStyle="1" w:styleId="Appendix">
    <w:name w:val="Appendix"/>
    <w:basedOn w:val="Normal"/>
    <w:next w:val="Heading1"/>
    <w:qFormat/>
    <w:rsid w:val="00F155DC"/>
    <w:pPr>
      <w:numPr>
        <w:numId w:val="1"/>
      </w:numPr>
      <w:tabs>
        <w:tab w:val="left" w:pos="1985"/>
      </w:tabs>
      <w:spacing w:after="240"/>
      <w:ind w:left="1985" w:hanging="1985"/>
    </w:pPr>
    <w:rPr>
      <w:b/>
      <w:sz w:val="24"/>
      <w:szCs w:val="28"/>
    </w:rPr>
  </w:style>
  <w:style w:type="numbering" w:styleId="ArticleSection">
    <w:name w:val="Outline List 3"/>
    <w:basedOn w:val="NoList"/>
    <w:rsid w:val="00B534F2"/>
    <w:pPr>
      <w:numPr>
        <w:numId w:val="2"/>
      </w:numPr>
    </w:pPr>
  </w:style>
  <w:style w:type="paragraph" w:styleId="BalloonText">
    <w:name w:val="Balloon Text"/>
    <w:basedOn w:val="Normal"/>
    <w:link w:val="BalloonTextChar"/>
    <w:rsid w:val="00B534F2"/>
    <w:rPr>
      <w:rFonts w:ascii="Tahoma" w:hAnsi="Tahoma" w:cs="Tahoma"/>
      <w:sz w:val="16"/>
      <w:szCs w:val="16"/>
    </w:rPr>
  </w:style>
  <w:style w:type="character" w:customStyle="1" w:styleId="BalloonTextChar">
    <w:name w:val="Balloon Text Char"/>
    <w:link w:val="BalloonText"/>
    <w:rsid w:val="00B534F2"/>
    <w:rPr>
      <w:rFonts w:ascii="Tahoma" w:hAnsi="Tahoma" w:cs="Tahoma"/>
      <w:sz w:val="16"/>
      <w:szCs w:val="16"/>
      <w:lang w:eastAsia="en-US"/>
    </w:rPr>
  </w:style>
  <w:style w:type="paragraph" w:styleId="BlockText">
    <w:name w:val="Block Text"/>
    <w:basedOn w:val="Normal"/>
    <w:rsid w:val="00B534F2"/>
    <w:pPr>
      <w:spacing w:after="120"/>
      <w:ind w:left="1440" w:right="1440"/>
    </w:pPr>
  </w:style>
  <w:style w:type="paragraph" w:styleId="BodyTextIndent">
    <w:name w:val="Body Text Indent"/>
    <w:basedOn w:val="Normal"/>
    <w:link w:val="BodyTextIndentChar"/>
    <w:rsid w:val="00032948"/>
    <w:pPr>
      <w:spacing w:after="120"/>
      <w:ind w:left="993"/>
    </w:pPr>
  </w:style>
  <w:style w:type="character" w:customStyle="1" w:styleId="BodyTextIndentChar">
    <w:name w:val="Body Text Indent Char"/>
    <w:link w:val="BodyTextIndent"/>
    <w:rsid w:val="00032948"/>
    <w:rPr>
      <w:rFonts w:ascii="Arial" w:hAnsi="Arial"/>
      <w:sz w:val="22"/>
      <w:szCs w:val="24"/>
      <w:lang w:eastAsia="en-US"/>
    </w:rPr>
  </w:style>
  <w:style w:type="paragraph" w:styleId="BodyTextIndent2">
    <w:name w:val="Body Text Indent 2"/>
    <w:basedOn w:val="Normal"/>
    <w:link w:val="BodyTextIndent2Char"/>
    <w:rsid w:val="00032948"/>
    <w:pPr>
      <w:spacing w:after="120"/>
      <w:ind w:left="1134"/>
      <w:jc w:val="both"/>
    </w:pPr>
    <w:rPr>
      <w:lang w:eastAsia="de-DE"/>
    </w:rPr>
  </w:style>
  <w:style w:type="character" w:customStyle="1" w:styleId="BodyTextIndent2Char">
    <w:name w:val="Body Text Indent 2 Char"/>
    <w:link w:val="BodyTextIndent2"/>
    <w:rsid w:val="00032948"/>
    <w:rPr>
      <w:rFonts w:ascii="Arial" w:hAnsi="Arial"/>
      <w:sz w:val="22"/>
      <w:szCs w:val="24"/>
      <w:lang w:eastAsia="de-DE"/>
    </w:rPr>
  </w:style>
  <w:style w:type="paragraph" w:customStyle="1" w:styleId="Bullet1">
    <w:name w:val="Bullet 1"/>
    <w:basedOn w:val="Normal"/>
    <w:qFormat/>
    <w:rsid w:val="004A3893"/>
    <w:pPr>
      <w:numPr>
        <w:numId w:val="3"/>
      </w:numPr>
      <w:tabs>
        <w:tab w:val="clear" w:pos="720"/>
        <w:tab w:val="num" w:pos="993"/>
      </w:tabs>
      <w:spacing w:after="120"/>
      <w:ind w:left="993" w:hanging="426"/>
      <w:jc w:val="both"/>
      <w:outlineLvl w:val="0"/>
    </w:pPr>
    <w:rPr>
      <w:rFonts w:eastAsia="Times"/>
      <w:szCs w:val="20"/>
    </w:rPr>
  </w:style>
  <w:style w:type="paragraph" w:customStyle="1" w:styleId="Bullet1text">
    <w:name w:val="Bullet 1 text"/>
    <w:basedOn w:val="Normal"/>
    <w:qFormat/>
    <w:rsid w:val="004A3893"/>
    <w:pPr>
      <w:suppressAutoHyphens/>
      <w:spacing w:after="120"/>
      <w:ind w:left="993"/>
      <w:jc w:val="both"/>
    </w:pPr>
    <w:rPr>
      <w:szCs w:val="20"/>
    </w:rPr>
  </w:style>
  <w:style w:type="paragraph" w:customStyle="1" w:styleId="Bullet2">
    <w:name w:val="Bullet 2"/>
    <w:basedOn w:val="Normal"/>
    <w:qFormat/>
    <w:rsid w:val="004A3893"/>
    <w:pPr>
      <w:numPr>
        <w:numId w:val="4"/>
      </w:numPr>
      <w:tabs>
        <w:tab w:val="left" w:pos="1418"/>
      </w:tabs>
      <w:spacing w:after="120"/>
    </w:pPr>
    <w:rPr>
      <w:sz w:val="20"/>
      <w:szCs w:val="20"/>
    </w:rPr>
  </w:style>
  <w:style w:type="paragraph" w:customStyle="1" w:styleId="Bullet2text">
    <w:name w:val="Bullet 2 text"/>
    <w:basedOn w:val="Normal"/>
    <w:rsid w:val="00CB5860"/>
    <w:pPr>
      <w:suppressAutoHyphens/>
      <w:spacing w:after="120"/>
      <w:ind w:left="1418"/>
      <w:jc w:val="both"/>
    </w:pPr>
    <w:rPr>
      <w:sz w:val="20"/>
      <w:szCs w:val="20"/>
    </w:rPr>
  </w:style>
  <w:style w:type="paragraph" w:customStyle="1" w:styleId="Bullet3">
    <w:name w:val="Bullet 3"/>
    <w:basedOn w:val="Bullet2"/>
    <w:rsid w:val="00E7550C"/>
    <w:pPr>
      <w:numPr>
        <w:numId w:val="5"/>
      </w:numPr>
      <w:tabs>
        <w:tab w:val="clear" w:pos="1418"/>
        <w:tab w:val="clear" w:pos="1560"/>
        <w:tab w:val="left" w:pos="1843"/>
      </w:tabs>
      <w:ind w:left="1843" w:hanging="425"/>
    </w:pPr>
  </w:style>
  <w:style w:type="paragraph" w:customStyle="1" w:styleId="Bullet3text">
    <w:name w:val="Bullet 3 text"/>
    <w:basedOn w:val="Normal"/>
    <w:autoRedefine/>
    <w:rsid w:val="00E7550C"/>
    <w:pPr>
      <w:suppressAutoHyphens/>
      <w:spacing w:after="120"/>
      <w:ind w:left="1843"/>
      <w:jc w:val="both"/>
    </w:pPr>
    <w:rPr>
      <w:sz w:val="20"/>
      <w:szCs w:val="20"/>
    </w:rPr>
  </w:style>
  <w:style w:type="character" w:styleId="CommentReference">
    <w:name w:val="annotation reference"/>
    <w:rsid w:val="00B534F2"/>
    <w:rPr>
      <w:sz w:val="16"/>
      <w:szCs w:val="16"/>
    </w:rPr>
  </w:style>
  <w:style w:type="paragraph" w:styleId="CommentText">
    <w:name w:val="annotation text"/>
    <w:basedOn w:val="Normal"/>
    <w:link w:val="CommentTextChar"/>
    <w:rsid w:val="00B534F2"/>
    <w:rPr>
      <w:lang w:eastAsia="de-DE"/>
    </w:rPr>
  </w:style>
  <w:style w:type="character" w:customStyle="1" w:styleId="CommentTextChar">
    <w:name w:val="Comment Text Char"/>
    <w:link w:val="CommentText"/>
    <w:rsid w:val="00B534F2"/>
    <w:rPr>
      <w:rFonts w:ascii="Arial" w:hAnsi="Arial"/>
      <w:sz w:val="22"/>
      <w:szCs w:val="24"/>
      <w:lang w:eastAsia="de-DE"/>
    </w:rPr>
  </w:style>
  <w:style w:type="paragraph" w:styleId="CommentSubject">
    <w:name w:val="annotation subject"/>
    <w:basedOn w:val="CommentText"/>
    <w:next w:val="CommentText"/>
    <w:link w:val="CommentSubjectChar"/>
    <w:rsid w:val="00B534F2"/>
    <w:rPr>
      <w:b/>
      <w:bCs/>
      <w:sz w:val="20"/>
      <w:szCs w:val="20"/>
      <w:lang w:eastAsia="en-US"/>
    </w:rPr>
  </w:style>
  <w:style w:type="character" w:customStyle="1" w:styleId="CommentSubjectChar">
    <w:name w:val="Comment Subject Char"/>
    <w:link w:val="CommentSubject"/>
    <w:rsid w:val="00B534F2"/>
    <w:rPr>
      <w:rFonts w:ascii="Arial" w:hAnsi="Arial"/>
      <w:b/>
      <w:bCs/>
      <w:sz w:val="22"/>
      <w:szCs w:val="24"/>
      <w:lang w:eastAsia="en-US"/>
    </w:rPr>
  </w:style>
  <w:style w:type="paragraph" w:styleId="DocumentMap">
    <w:name w:val="Document Map"/>
    <w:basedOn w:val="Normal"/>
    <w:link w:val="DocumentMapChar"/>
    <w:rsid w:val="00B534F2"/>
    <w:pPr>
      <w:shd w:val="clear" w:color="auto" w:fill="000080"/>
    </w:pPr>
    <w:rPr>
      <w:rFonts w:ascii="Tahoma" w:hAnsi="Tahoma"/>
      <w:sz w:val="20"/>
      <w:lang w:val="de-DE" w:eastAsia="de-DE"/>
    </w:rPr>
  </w:style>
  <w:style w:type="character" w:customStyle="1" w:styleId="DocumentMapChar">
    <w:name w:val="Document Map Char"/>
    <w:link w:val="DocumentMap"/>
    <w:rsid w:val="00B534F2"/>
    <w:rPr>
      <w:rFonts w:ascii="Tahoma" w:hAnsi="Tahoma"/>
      <w:szCs w:val="24"/>
      <w:shd w:val="clear" w:color="auto" w:fill="000080"/>
      <w:lang w:val="de-DE" w:eastAsia="de-DE"/>
    </w:rPr>
  </w:style>
  <w:style w:type="character" w:styleId="Emphasis">
    <w:name w:val="Emphasis"/>
    <w:rsid w:val="00B534F2"/>
    <w:rPr>
      <w:i/>
      <w:iCs/>
    </w:rPr>
  </w:style>
  <w:style w:type="paragraph" w:customStyle="1" w:styleId="equation">
    <w:name w:val="equation"/>
    <w:basedOn w:val="Normal"/>
    <w:next w:val="BodyText"/>
    <w:qFormat/>
    <w:rsid w:val="00B534F2"/>
    <w:pPr>
      <w:keepNext/>
      <w:numPr>
        <w:numId w:val="6"/>
      </w:numPr>
      <w:tabs>
        <w:tab w:val="left" w:pos="142"/>
      </w:tabs>
      <w:spacing w:after="120"/>
      <w:jc w:val="right"/>
    </w:pPr>
  </w:style>
  <w:style w:type="paragraph" w:customStyle="1" w:styleId="Figure">
    <w:name w:val="Figure_#"/>
    <w:basedOn w:val="Normal"/>
    <w:next w:val="BodyText"/>
    <w:qFormat/>
    <w:rsid w:val="00B534F2"/>
    <w:pPr>
      <w:numPr>
        <w:numId w:val="7"/>
      </w:numPr>
      <w:spacing w:before="120" w:after="120"/>
      <w:jc w:val="center"/>
    </w:pPr>
    <w:rPr>
      <w:i/>
      <w:szCs w:val="20"/>
    </w:rPr>
  </w:style>
  <w:style w:type="character" w:styleId="FollowedHyperlink">
    <w:name w:val="FollowedHyperlink"/>
    <w:rsid w:val="00B534F2"/>
    <w:rPr>
      <w:color w:val="800080"/>
      <w:u w:val="single"/>
    </w:rPr>
  </w:style>
  <w:style w:type="paragraph" w:styleId="Footer">
    <w:name w:val="footer"/>
    <w:basedOn w:val="Normal"/>
    <w:link w:val="FooterChar"/>
    <w:rsid w:val="00870A1B"/>
    <w:pPr>
      <w:tabs>
        <w:tab w:val="center" w:pos="4678"/>
        <w:tab w:val="right" w:pos="9356"/>
      </w:tabs>
    </w:pPr>
  </w:style>
  <w:style w:type="character" w:customStyle="1" w:styleId="FooterChar">
    <w:name w:val="Footer Char"/>
    <w:link w:val="Footer"/>
    <w:rsid w:val="00870A1B"/>
    <w:rPr>
      <w:rFonts w:ascii="Arial" w:hAnsi="Arial"/>
      <w:sz w:val="22"/>
      <w:szCs w:val="24"/>
      <w:lang w:eastAsia="en-US"/>
    </w:rPr>
  </w:style>
  <w:style w:type="character" w:styleId="FootnoteReference">
    <w:name w:val="footnote reference"/>
    <w:rsid w:val="00B534F2"/>
    <w:rPr>
      <w:vertAlign w:val="superscript"/>
    </w:rPr>
  </w:style>
  <w:style w:type="paragraph" w:styleId="FootnoteText">
    <w:name w:val="footnote text"/>
    <w:basedOn w:val="Normal"/>
    <w:link w:val="FootnoteTextChar"/>
    <w:rsid w:val="00B534F2"/>
    <w:rPr>
      <w:sz w:val="20"/>
      <w:szCs w:val="20"/>
    </w:rPr>
  </w:style>
  <w:style w:type="character" w:customStyle="1" w:styleId="FootnoteTextChar">
    <w:name w:val="Footnote Text Char"/>
    <w:link w:val="FootnoteText"/>
    <w:rsid w:val="00B534F2"/>
    <w:rPr>
      <w:rFonts w:ascii="Arial" w:hAnsi="Arial"/>
      <w:lang w:eastAsia="en-US"/>
    </w:rPr>
  </w:style>
  <w:style w:type="paragraph" w:styleId="Header">
    <w:name w:val="header"/>
    <w:basedOn w:val="Normal"/>
    <w:link w:val="HeaderChar"/>
    <w:rsid w:val="0018656F"/>
    <w:pPr>
      <w:tabs>
        <w:tab w:val="center" w:pos="4678"/>
        <w:tab w:val="right" w:pos="9356"/>
      </w:tabs>
    </w:pPr>
  </w:style>
  <w:style w:type="character" w:customStyle="1" w:styleId="HeaderChar">
    <w:name w:val="Header Char"/>
    <w:link w:val="Header"/>
    <w:rsid w:val="0018656F"/>
    <w:rPr>
      <w:rFonts w:ascii="Arial" w:hAnsi="Arial"/>
      <w:sz w:val="22"/>
      <w:szCs w:val="24"/>
      <w:lang w:eastAsia="en-US"/>
    </w:rPr>
  </w:style>
  <w:style w:type="character" w:styleId="Hyperlink">
    <w:name w:val="Hyperlink"/>
    <w:uiPriority w:val="99"/>
    <w:rsid w:val="00B534F2"/>
    <w:rPr>
      <w:color w:val="0000FF"/>
      <w:u w:val="single"/>
    </w:rPr>
  </w:style>
  <w:style w:type="paragraph" w:styleId="Index1">
    <w:name w:val="index 1"/>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textAlignment w:val="baseline"/>
    </w:pPr>
    <w:rPr>
      <w:lang w:eastAsia="de-DE"/>
    </w:rPr>
  </w:style>
  <w:style w:type="paragraph" w:styleId="Index2">
    <w:name w:val="index 2"/>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283"/>
      <w:textAlignment w:val="baseline"/>
    </w:pPr>
    <w:rPr>
      <w:lang w:eastAsia="de-DE"/>
    </w:rPr>
  </w:style>
  <w:style w:type="paragraph" w:styleId="Index3">
    <w:name w:val="index 3"/>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566"/>
      <w:textAlignment w:val="baseline"/>
    </w:pPr>
    <w:rPr>
      <w:lang w:eastAsia="de-DE"/>
    </w:rPr>
  </w:style>
  <w:style w:type="paragraph" w:styleId="Index4">
    <w:name w:val="index 4"/>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849"/>
      <w:textAlignment w:val="baseline"/>
    </w:pPr>
    <w:rPr>
      <w:lang w:eastAsia="de-DE"/>
    </w:rPr>
  </w:style>
  <w:style w:type="paragraph" w:styleId="Index5">
    <w:name w:val="index 5"/>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1132"/>
      <w:textAlignment w:val="baseline"/>
    </w:pPr>
    <w:rPr>
      <w:lang w:eastAsia="de-DE"/>
    </w:rPr>
  </w:style>
  <w:style w:type="paragraph" w:styleId="Index6">
    <w:name w:val="index 6"/>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1415"/>
      <w:textAlignment w:val="baseline"/>
    </w:pPr>
    <w:rPr>
      <w:lang w:eastAsia="de-DE"/>
    </w:rPr>
  </w:style>
  <w:style w:type="paragraph" w:styleId="Index7">
    <w:name w:val="index 7"/>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1698"/>
      <w:textAlignment w:val="baseline"/>
    </w:pPr>
    <w:rPr>
      <w:lang w:eastAsia="de-DE"/>
    </w:rPr>
  </w:style>
  <w:style w:type="paragraph" w:styleId="IndexHeading">
    <w:name w:val="index heading"/>
    <w:basedOn w:val="Normal"/>
    <w:next w:val="Index1"/>
    <w:rsid w:val="00B534F2"/>
    <w:pPr>
      <w:tabs>
        <w:tab w:val="left" w:pos="794"/>
        <w:tab w:val="left" w:pos="1191"/>
        <w:tab w:val="left" w:pos="1588"/>
        <w:tab w:val="left" w:pos="1985"/>
      </w:tabs>
      <w:overflowPunct w:val="0"/>
      <w:autoSpaceDE w:val="0"/>
      <w:autoSpaceDN w:val="0"/>
      <w:adjustRightInd w:val="0"/>
      <w:spacing w:before="120"/>
      <w:textAlignment w:val="baseline"/>
    </w:pPr>
    <w:rPr>
      <w:lang w:eastAsia="de-DE"/>
    </w:rPr>
  </w:style>
  <w:style w:type="paragraph" w:customStyle="1" w:styleId="List1">
    <w:name w:val="List 1"/>
    <w:basedOn w:val="Normal"/>
    <w:qFormat/>
    <w:rsid w:val="00B534F2"/>
    <w:pPr>
      <w:numPr>
        <w:numId w:val="8"/>
      </w:numPr>
      <w:spacing w:after="120"/>
      <w:jc w:val="both"/>
    </w:pPr>
    <w:rPr>
      <w:szCs w:val="20"/>
    </w:rPr>
  </w:style>
  <w:style w:type="paragraph" w:customStyle="1" w:styleId="List1indent">
    <w:name w:val="List 1 indent"/>
    <w:basedOn w:val="Normal"/>
    <w:qFormat/>
    <w:rsid w:val="007379A8"/>
    <w:pPr>
      <w:numPr>
        <w:ilvl w:val="1"/>
        <w:numId w:val="8"/>
      </w:numPr>
      <w:tabs>
        <w:tab w:val="clear" w:pos="993"/>
        <w:tab w:val="num" w:pos="1134"/>
      </w:tabs>
      <w:spacing w:after="120"/>
      <w:ind w:left="1134"/>
      <w:jc w:val="both"/>
    </w:pPr>
    <w:rPr>
      <w:szCs w:val="20"/>
    </w:rPr>
  </w:style>
  <w:style w:type="paragraph" w:customStyle="1" w:styleId="List1indent2">
    <w:name w:val="List 1 indent 2"/>
    <w:basedOn w:val="Normal"/>
    <w:qFormat/>
    <w:rsid w:val="00B534F2"/>
    <w:pPr>
      <w:numPr>
        <w:ilvl w:val="2"/>
        <w:numId w:val="9"/>
      </w:numPr>
      <w:spacing w:after="120"/>
      <w:jc w:val="both"/>
    </w:pPr>
    <w:rPr>
      <w:sz w:val="20"/>
      <w:szCs w:val="20"/>
    </w:rPr>
  </w:style>
  <w:style w:type="paragraph" w:customStyle="1" w:styleId="List1indent2text">
    <w:name w:val="List 1 indent 2 text"/>
    <w:basedOn w:val="Normal"/>
    <w:rsid w:val="00B534F2"/>
    <w:pPr>
      <w:spacing w:after="120"/>
      <w:ind w:left="1701"/>
      <w:jc w:val="both"/>
    </w:pPr>
    <w:rPr>
      <w:sz w:val="20"/>
      <w:szCs w:val="20"/>
    </w:rPr>
  </w:style>
  <w:style w:type="paragraph" w:customStyle="1" w:styleId="List1indenttext">
    <w:name w:val="List 1 indent text"/>
    <w:basedOn w:val="Normal"/>
    <w:rsid w:val="00B534F2"/>
    <w:pPr>
      <w:spacing w:after="120"/>
      <w:ind w:left="1134"/>
      <w:jc w:val="both"/>
    </w:pPr>
    <w:rPr>
      <w:szCs w:val="20"/>
    </w:rPr>
  </w:style>
  <w:style w:type="paragraph" w:customStyle="1" w:styleId="List1text">
    <w:name w:val="List 1 text"/>
    <w:basedOn w:val="Normal"/>
    <w:rsid w:val="00B534F2"/>
    <w:pPr>
      <w:spacing w:after="120"/>
      <w:ind w:left="567"/>
      <w:jc w:val="both"/>
    </w:pPr>
    <w:rPr>
      <w:szCs w:val="20"/>
    </w:rPr>
  </w:style>
  <w:style w:type="paragraph" w:styleId="ListBullet">
    <w:name w:val="List Bullet"/>
    <w:basedOn w:val="Normal"/>
    <w:autoRedefine/>
    <w:rsid w:val="00B534F2"/>
    <w:pPr>
      <w:spacing w:before="60" w:after="80"/>
      <w:ind w:left="354"/>
    </w:pPr>
  </w:style>
  <w:style w:type="paragraph" w:styleId="ListNumber">
    <w:name w:val="List Number"/>
    <w:basedOn w:val="Normal"/>
    <w:rsid w:val="00B534F2"/>
    <w:pPr>
      <w:numPr>
        <w:numId w:val="10"/>
      </w:numPr>
    </w:pPr>
  </w:style>
  <w:style w:type="paragraph" w:styleId="NormalWeb">
    <w:name w:val="Normal (Web)"/>
    <w:basedOn w:val="Normal"/>
    <w:rsid w:val="00B534F2"/>
  </w:style>
  <w:style w:type="character" w:styleId="PageNumber">
    <w:name w:val="page number"/>
    <w:rsid w:val="00B534F2"/>
    <w:rPr>
      <w:rFonts w:ascii="Arial" w:hAnsi="Arial"/>
      <w:sz w:val="20"/>
    </w:rPr>
  </w:style>
  <w:style w:type="paragraph" w:styleId="Quote">
    <w:name w:val="Quote"/>
    <w:basedOn w:val="Normal"/>
    <w:link w:val="QuoteChar"/>
    <w:rsid w:val="00B534F2"/>
    <w:pPr>
      <w:spacing w:before="60" w:after="60"/>
      <w:ind w:left="567" w:right="935"/>
      <w:jc w:val="both"/>
    </w:pPr>
    <w:rPr>
      <w:i/>
    </w:rPr>
  </w:style>
  <w:style w:type="character" w:customStyle="1" w:styleId="QuoteChar">
    <w:name w:val="Quote Char"/>
    <w:link w:val="Quote"/>
    <w:rsid w:val="00B534F2"/>
    <w:rPr>
      <w:rFonts w:ascii="Arial" w:hAnsi="Arial"/>
      <w:i/>
      <w:sz w:val="22"/>
      <w:szCs w:val="24"/>
      <w:lang w:eastAsia="en-US"/>
    </w:rPr>
  </w:style>
  <w:style w:type="paragraph" w:customStyle="1" w:styleId="References">
    <w:name w:val="References"/>
    <w:basedOn w:val="Normal"/>
    <w:qFormat/>
    <w:rsid w:val="00475439"/>
    <w:pPr>
      <w:numPr>
        <w:numId w:val="15"/>
      </w:numPr>
      <w:tabs>
        <w:tab w:val="left" w:pos="567"/>
      </w:tabs>
      <w:spacing w:after="120"/>
    </w:pPr>
    <w:rPr>
      <w:szCs w:val="20"/>
    </w:rPr>
  </w:style>
  <w:style w:type="paragraph" w:styleId="Subtitle">
    <w:name w:val="Subtitle"/>
    <w:basedOn w:val="Normal"/>
    <w:link w:val="SubtitleChar"/>
    <w:qFormat/>
    <w:rsid w:val="00B534F2"/>
    <w:pPr>
      <w:spacing w:after="60"/>
      <w:jc w:val="center"/>
      <w:outlineLvl w:val="1"/>
    </w:pPr>
    <w:rPr>
      <w:b/>
      <w:sz w:val="28"/>
      <w:szCs w:val="28"/>
    </w:rPr>
  </w:style>
  <w:style w:type="character" w:customStyle="1" w:styleId="SubtitleChar">
    <w:name w:val="Subtitle Char"/>
    <w:link w:val="Subtitle"/>
    <w:rsid w:val="00B534F2"/>
    <w:rPr>
      <w:rFonts w:ascii="Arial" w:hAnsi="Arial" w:cs="Arial"/>
      <w:b/>
      <w:sz w:val="28"/>
      <w:szCs w:val="28"/>
      <w:lang w:eastAsia="en-US"/>
    </w:rPr>
  </w:style>
  <w:style w:type="paragraph" w:styleId="TableofFigures">
    <w:name w:val="table of figures"/>
    <w:basedOn w:val="Normal"/>
    <w:next w:val="Normal"/>
    <w:autoRedefine/>
    <w:uiPriority w:val="99"/>
    <w:rsid w:val="00994846"/>
    <w:pPr>
      <w:tabs>
        <w:tab w:val="left" w:pos="1418"/>
        <w:tab w:val="right" w:pos="9639"/>
      </w:tabs>
      <w:spacing w:before="60" w:after="60"/>
      <w:ind w:left="1418" w:hanging="1418"/>
    </w:pPr>
  </w:style>
  <w:style w:type="paragraph" w:customStyle="1" w:styleId="Table">
    <w:name w:val="Table_#"/>
    <w:basedOn w:val="Normal"/>
    <w:next w:val="Normal"/>
    <w:qFormat/>
    <w:rsid w:val="00B534F2"/>
    <w:pPr>
      <w:numPr>
        <w:numId w:val="11"/>
      </w:numPr>
      <w:spacing w:before="120" w:after="120"/>
      <w:jc w:val="center"/>
    </w:pPr>
    <w:rPr>
      <w:i/>
      <w:szCs w:val="20"/>
    </w:rPr>
  </w:style>
  <w:style w:type="paragraph" w:customStyle="1" w:styleId="Tabletext">
    <w:name w:val="Table_text"/>
    <w:basedOn w:val="Normal"/>
    <w:rsid w:val="00B534F2"/>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pPr>
    <w:rPr>
      <w:iCs/>
      <w:sz w:val="18"/>
      <w:lang w:val="en-US"/>
    </w:rPr>
  </w:style>
  <w:style w:type="paragraph" w:styleId="Title">
    <w:name w:val="Title"/>
    <w:basedOn w:val="Normal"/>
    <w:link w:val="TitleChar"/>
    <w:qFormat/>
    <w:rsid w:val="00B534F2"/>
    <w:pPr>
      <w:spacing w:before="180" w:after="60"/>
      <w:jc w:val="center"/>
      <w:outlineLvl w:val="0"/>
    </w:pPr>
    <w:rPr>
      <w:b/>
      <w:bCs/>
      <w:kern w:val="28"/>
      <w:sz w:val="32"/>
      <w:szCs w:val="32"/>
    </w:rPr>
  </w:style>
  <w:style w:type="character" w:customStyle="1" w:styleId="TitleChar">
    <w:name w:val="Title Char"/>
    <w:link w:val="Title"/>
    <w:rsid w:val="00B534F2"/>
    <w:rPr>
      <w:rFonts w:ascii="Arial" w:hAnsi="Arial" w:cs="Arial"/>
      <w:b/>
      <w:bCs/>
      <w:kern w:val="28"/>
      <w:sz w:val="32"/>
      <w:szCs w:val="32"/>
      <w:lang w:eastAsia="en-US"/>
    </w:rPr>
  </w:style>
  <w:style w:type="paragraph" w:styleId="TOC1">
    <w:name w:val="toc 1"/>
    <w:basedOn w:val="Normal"/>
    <w:next w:val="Normal"/>
    <w:autoRedefine/>
    <w:uiPriority w:val="39"/>
    <w:rsid w:val="006E71A4"/>
    <w:pPr>
      <w:tabs>
        <w:tab w:val="left" w:pos="567"/>
        <w:tab w:val="right" w:pos="9639"/>
      </w:tabs>
      <w:spacing w:before="120"/>
      <w:ind w:left="567" w:right="142" w:hanging="567"/>
      <w:jc w:val="both"/>
    </w:pPr>
    <w:rPr>
      <w:b/>
      <w:bCs/>
      <w:caps/>
    </w:rPr>
  </w:style>
  <w:style w:type="paragraph" w:styleId="TOC2">
    <w:name w:val="toc 2"/>
    <w:basedOn w:val="Normal"/>
    <w:next w:val="Normal"/>
    <w:uiPriority w:val="39"/>
    <w:rsid w:val="00B534F2"/>
    <w:pPr>
      <w:tabs>
        <w:tab w:val="left" w:pos="851"/>
        <w:tab w:val="right" w:pos="9639"/>
      </w:tabs>
      <w:spacing w:before="120" w:after="120"/>
    </w:pPr>
    <w:rPr>
      <w:bCs/>
      <w:szCs w:val="20"/>
    </w:rPr>
  </w:style>
  <w:style w:type="paragraph" w:styleId="TOC3">
    <w:name w:val="toc 3"/>
    <w:basedOn w:val="Normal"/>
    <w:next w:val="Normal"/>
    <w:uiPriority w:val="39"/>
    <w:rsid w:val="00B534F2"/>
    <w:pPr>
      <w:tabs>
        <w:tab w:val="left" w:pos="1701"/>
        <w:tab w:val="right" w:pos="9639"/>
      </w:tabs>
      <w:ind w:left="851"/>
    </w:pPr>
    <w:rPr>
      <w:sz w:val="20"/>
      <w:szCs w:val="20"/>
    </w:rPr>
  </w:style>
  <w:style w:type="paragraph" w:styleId="TOC4">
    <w:name w:val="toc 4"/>
    <w:basedOn w:val="Normal"/>
    <w:next w:val="Normal"/>
    <w:autoRedefine/>
    <w:uiPriority w:val="39"/>
    <w:rsid w:val="006E71A4"/>
    <w:pPr>
      <w:tabs>
        <w:tab w:val="left" w:pos="1701"/>
        <w:tab w:val="right" w:pos="9639"/>
      </w:tabs>
      <w:spacing w:before="240" w:after="240"/>
      <w:ind w:left="1701" w:hanging="1701"/>
    </w:pPr>
    <w:rPr>
      <w:b/>
      <w:caps/>
      <w:noProof/>
    </w:rPr>
  </w:style>
  <w:style w:type="paragraph" w:styleId="TOC5">
    <w:name w:val="toc 5"/>
    <w:basedOn w:val="Normal"/>
    <w:next w:val="Normal"/>
    <w:autoRedefine/>
    <w:uiPriority w:val="39"/>
    <w:rsid w:val="00986D5A"/>
    <w:pPr>
      <w:tabs>
        <w:tab w:val="left" w:pos="1134"/>
        <w:tab w:val="right" w:pos="9639"/>
      </w:tabs>
      <w:spacing w:before="120" w:after="120"/>
      <w:ind w:left="1134" w:hanging="1134"/>
    </w:pPr>
    <w:rPr>
      <w:b/>
      <w:szCs w:val="20"/>
    </w:rPr>
  </w:style>
  <w:style w:type="paragraph" w:styleId="TOC6">
    <w:name w:val="toc 6"/>
    <w:basedOn w:val="Normal"/>
    <w:next w:val="Normal"/>
    <w:autoRedefine/>
    <w:rsid w:val="00B534F2"/>
    <w:pPr>
      <w:ind w:left="960"/>
    </w:pPr>
    <w:rPr>
      <w:sz w:val="20"/>
      <w:szCs w:val="20"/>
    </w:rPr>
  </w:style>
  <w:style w:type="paragraph" w:styleId="TOC7">
    <w:name w:val="toc 7"/>
    <w:basedOn w:val="Normal"/>
    <w:next w:val="Normal"/>
    <w:autoRedefine/>
    <w:rsid w:val="00B534F2"/>
    <w:pPr>
      <w:ind w:left="1200"/>
    </w:pPr>
    <w:rPr>
      <w:sz w:val="20"/>
      <w:szCs w:val="20"/>
    </w:rPr>
  </w:style>
  <w:style w:type="paragraph" w:styleId="TOC8">
    <w:name w:val="toc 8"/>
    <w:basedOn w:val="Normal"/>
    <w:next w:val="Normal"/>
    <w:autoRedefine/>
    <w:rsid w:val="00B534F2"/>
    <w:pPr>
      <w:ind w:left="1440"/>
    </w:pPr>
    <w:rPr>
      <w:sz w:val="20"/>
      <w:szCs w:val="20"/>
    </w:rPr>
  </w:style>
  <w:style w:type="paragraph" w:styleId="TOC9">
    <w:name w:val="toc 9"/>
    <w:basedOn w:val="Normal"/>
    <w:next w:val="Normal"/>
    <w:autoRedefine/>
    <w:rsid w:val="00B534F2"/>
    <w:pPr>
      <w:ind w:left="1680"/>
    </w:pPr>
    <w:rPr>
      <w:sz w:val="20"/>
      <w:szCs w:val="20"/>
    </w:rPr>
  </w:style>
  <w:style w:type="table" w:styleId="TableGrid">
    <w:name w:val="Table Grid"/>
    <w:basedOn w:val="TableNormal"/>
    <w:uiPriority w:val="59"/>
    <w:rsid w:val="00371BE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nnexHeading1">
    <w:name w:val="Annex Heading 1"/>
    <w:basedOn w:val="Normal"/>
    <w:next w:val="BodyText"/>
    <w:autoRedefine/>
    <w:qFormat/>
    <w:rsid w:val="00475439"/>
    <w:pPr>
      <w:numPr>
        <w:numId w:val="16"/>
      </w:numPr>
      <w:spacing w:before="240" w:after="240"/>
    </w:pPr>
    <w:rPr>
      <w:b/>
      <w:caps/>
      <w:sz w:val="24"/>
    </w:rPr>
  </w:style>
  <w:style w:type="paragraph" w:customStyle="1" w:styleId="AnnexHeading2">
    <w:name w:val="Annex Heading 2"/>
    <w:basedOn w:val="Normal"/>
    <w:next w:val="BodyText"/>
    <w:autoRedefine/>
    <w:qFormat/>
    <w:rsid w:val="00475439"/>
    <w:pPr>
      <w:numPr>
        <w:ilvl w:val="1"/>
        <w:numId w:val="16"/>
      </w:numPr>
      <w:spacing w:before="120" w:after="120"/>
    </w:pPr>
    <w:rPr>
      <w:b/>
    </w:rPr>
  </w:style>
  <w:style w:type="paragraph" w:customStyle="1" w:styleId="AnnexHeading3">
    <w:name w:val="Annex Heading 3"/>
    <w:basedOn w:val="Normal"/>
    <w:next w:val="Normal"/>
    <w:rsid w:val="00F710A0"/>
    <w:pPr>
      <w:spacing w:before="120" w:after="120"/>
    </w:pPr>
  </w:style>
  <w:style w:type="paragraph" w:customStyle="1" w:styleId="AnnexHeading4">
    <w:name w:val="Annex Heading 4"/>
    <w:basedOn w:val="Normal"/>
    <w:next w:val="BodyText"/>
    <w:rsid w:val="00F710A0"/>
    <w:pPr>
      <w:spacing w:before="120" w:after="120"/>
    </w:pPr>
  </w:style>
  <w:style w:type="paragraph" w:styleId="List2">
    <w:name w:val="List 2"/>
    <w:basedOn w:val="Normal"/>
    <w:rsid w:val="007379A8"/>
    <w:pPr>
      <w:ind w:left="566" w:hanging="283"/>
      <w:contextualSpacing/>
    </w:pPr>
  </w:style>
  <w:style w:type="paragraph" w:styleId="BodyTextIndent3">
    <w:name w:val="Body Text Indent 3"/>
    <w:basedOn w:val="Normal"/>
    <w:link w:val="BodyTextIndent3Char"/>
    <w:rsid w:val="00DD6174"/>
    <w:pPr>
      <w:spacing w:after="120"/>
      <w:ind w:left="1134"/>
    </w:pPr>
  </w:style>
  <w:style w:type="paragraph" w:customStyle="1" w:styleId="AppendixHeading1">
    <w:name w:val="Appendix Heading 1"/>
    <w:basedOn w:val="Normal"/>
    <w:next w:val="BodyText"/>
    <w:rsid w:val="002F7535"/>
    <w:pPr>
      <w:numPr>
        <w:numId w:val="12"/>
      </w:numPr>
      <w:spacing w:before="120" w:after="120"/>
    </w:pPr>
    <w:rPr>
      <w:rFonts w:eastAsia="Calibri"/>
      <w:b/>
      <w:caps/>
      <w:sz w:val="24"/>
    </w:rPr>
  </w:style>
  <w:style w:type="paragraph" w:customStyle="1" w:styleId="AppendixHeading2">
    <w:name w:val="Appendix Heading 2"/>
    <w:basedOn w:val="Normal"/>
    <w:next w:val="BodyText"/>
    <w:qFormat/>
    <w:rsid w:val="002F7535"/>
    <w:pPr>
      <w:numPr>
        <w:ilvl w:val="1"/>
        <w:numId w:val="12"/>
      </w:numPr>
      <w:spacing w:before="120" w:after="120"/>
    </w:pPr>
    <w:rPr>
      <w:rFonts w:eastAsia="Calibri"/>
      <w:b/>
    </w:rPr>
  </w:style>
  <w:style w:type="paragraph" w:styleId="BodyTextFirstIndent">
    <w:name w:val="Body Text First Indent"/>
    <w:basedOn w:val="BodyText"/>
    <w:link w:val="BodyTextFirstIndentChar"/>
    <w:rsid w:val="00DD6174"/>
    <w:pPr>
      <w:ind w:firstLine="210"/>
      <w:jc w:val="left"/>
    </w:pPr>
  </w:style>
  <w:style w:type="character" w:customStyle="1" w:styleId="BodyTextFirstIndentChar">
    <w:name w:val="Body Text First Indent Char"/>
    <w:link w:val="BodyTextFirstIndent"/>
    <w:rsid w:val="00DD6174"/>
    <w:rPr>
      <w:rFonts w:ascii="Arial" w:hAnsi="Arial"/>
      <w:sz w:val="22"/>
      <w:szCs w:val="24"/>
      <w:lang w:eastAsia="en-US"/>
    </w:rPr>
  </w:style>
  <w:style w:type="paragraph" w:styleId="BodyTextFirstIndent2">
    <w:name w:val="Body Text First Indent 2"/>
    <w:basedOn w:val="BodyTextIndent"/>
    <w:link w:val="BodyTextFirstIndent2Char"/>
    <w:rsid w:val="00DD6174"/>
    <w:pPr>
      <w:ind w:left="283" w:firstLine="210"/>
    </w:pPr>
  </w:style>
  <w:style w:type="character" w:customStyle="1" w:styleId="BodyTextFirstIndent2Char">
    <w:name w:val="Body Text First Indent 2 Char"/>
    <w:link w:val="BodyTextFirstIndent2"/>
    <w:rsid w:val="00DD6174"/>
    <w:rPr>
      <w:rFonts w:ascii="Arial" w:hAnsi="Arial"/>
      <w:sz w:val="22"/>
      <w:szCs w:val="24"/>
      <w:lang w:eastAsia="en-US"/>
    </w:rPr>
  </w:style>
  <w:style w:type="character" w:customStyle="1" w:styleId="BodyTextIndent3Char">
    <w:name w:val="Body Text Indent 3 Char"/>
    <w:link w:val="BodyTextIndent3"/>
    <w:rsid w:val="00DD6174"/>
    <w:rPr>
      <w:rFonts w:ascii="Arial" w:hAnsi="Arial"/>
      <w:sz w:val="22"/>
      <w:szCs w:val="22"/>
      <w:lang w:eastAsia="en-US"/>
    </w:rPr>
  </w:style>
  <w:style w:type="paragraph" w:styleId="BodyText2">
    <w:name w:val="Body Text 2"/>
    <w:basedOn w:val="Normal"/>
    <w:link w:val="BodyText2Char"/>
    <w:rsid w:val="00032948"/>
    <w:pPr>
      <w:spacing w:after="120" w:line="480" w:lineRule="auto"/>
    </w:pPr>
  </w:style>
  <w:style w:type="character" w:customStyle="1" w:styleId="BodyText2Char">
    <w:name w:val="Body Text 2 Char"/>
    <w:link w:val="BodyText2"/>
    <w:rsid w:val="00032948"/>
    <w:rPr>
      <w:rFonts w:ascii="Arial" w:hAnsi="Arial"/>
      <w:sz w:val="22"/>
      <w:szCs w:val="24"/>
      <w:lang w:eastAsia="en-US"/>
    </w:rPr>
  </w:style>
  <w:style w:type="paragraph" w:customStyle="1" w:styleId="AppendixHeading3">
    <w:name w:val="Appendix Heading 3"/>
    <w:basedOn w:val="Normal"/>
    <w:next w:val="Normal"/>
    <w:rsid w:val="002F7535"/>
    <w:pPr>
      <w:numPr>
        <w:ilvl w:val="2"/>
        <w:numId w:val="12"/>
      </w:numPr>
      <w:spacing w:before="120" w:after="120"/>
    </w:pPr>
    <w:rPr>
      <w:rFonts w:eastAsia="Calibri"/>
    </w:rPr>
  </w:style>
  <w:style w:type="character" w:customStyle="1" w:styleId="Heading1Char">
    <w:name w:val="Heading 1 Char"/>
    <w:link w:val="Heading1"/>
    <w:rsid w:val="007367B0"/>
    <w:rPr>
      <w:rFonts w:eastAsia="Calibri" w:cs="Calibri"/>
      <w:b/>
      <w:caps/>
      <w:kern w:val="28"/>
      <w:sz w:val="24"/>
      <w:lang w:eastAsia="de-DE"/>
    </w:rPr>
  </w:style>
  <w:style w:type="paragraph" w:customStyle="1" w:styleId="MMTopic1">
    <w:name w:val="MM Topic 1"/>
    <w:basedOn w:val="Heading1"/>
    <w:rsid w:val="00CF30A6"/>
    <w:pPr>
      <w:keepLines/>
      <w:numPr>
        <w:numId w:val="17"/>
      </w:numPr>
      <w:tabs>
        <w:tab w:val="num" w:pos="360"/>
      </w:tabs>
      <w:spacing w:before="480" w:after="0" w:line="276" w:lineRule="auto"/>
      <w:ind w:left="720" w:hanging="720"/>
    </w:pPr>
    <w:rPr>
      <w:rFonts w:ascii="Cambria" w:eastAsia="Times New Roman" w:hAnsi="Cambria" w:cs="Times New Roman"/>
      <w:bCs/>
      <w:caps w:val="0"/>
      <w:color w:val="365F91"/>
      <w:kern w:val="0"/>
      <w:sz w:val="28"/>
      <w:szCs w:val="28"/>
      <w:lang w:val="en-AU" w:eastAsia="en-US"/>
    </w:rPr>
  </w:style>
  <w:style w:type="paragraph" w:customStyle="1" w:styleId="MMTopic2">
    <w:name w:val="MM Topic 2"/>
    <w:basedOn w:val="Heading2"/>
    <w:rsid w:val="00CF30A6"/>
    <w:pPr>
      <w:keepNext/>
      <w:keepLines/>
      <w:numPr>
        <w:numId w:val="17"/>
      </w:numPr>
      <w:spacing w:before="200" w:after="0" w:line="276" w:lineRule="auto"/>
    </w:pPr>
    <w:rPr>
      <w:rFonts w:ascii="Cambria" w:hAnsi="Cambria" w:cs="Times New Roman"/>
      <w:bCs/>
      <w:color w:val="4F81BD"/>
      <w:sz w:val="26"/>
      <w:szCs w:val="26"/>
      <w:lang w:val="en-AU" w:eastAsia="en-US"/>
    </w:rPr>
  </w:style>
  <w:style w:type="paragraph" w:customStyle="1" w:styleId="MMTopic3">
    <w:name w:val="MM Topic 3"/>
    <w:basedOn w:val="Heading3"/>
    <w:rsid w:val="00CF30A6"/>
    <w:pPr>
      <w:keepLines/>
      <w:numPr>
        <w:numId w:val="17"/>
      </w:numPr>
      <w:spacing w:before="200" w:after="0" w:line="276" w:lineRule="auto"/>
    </w:pPr>
    <w:rPr>
      <w:rFonts w:ascii="Cambria" w:hAnsi="Cambria" w:cs="Times New Roman"/>
      <w:b/>
      <w:bCs/>
      <w:color w:val="4F81BD"/>
      <w:sz w:val="20"/>
      <w:lang w:val="en-AU" w:eastAsia="en-AU"/>
    </w:rPr>
  </w:style>
  <w:style w:type="paragraph" w:customStyle="1" w:styleId="preface6">
    <w:name w:val="preface 6"/>
    <w:basedOn w:val="Heading6"/>
    <w:rsid w:val="00CF30A6"/>
    <w:pPr>
      <w:keepLines/>
      <w:numPr>
        <w:ilvl w:val="0"/>
        <w:numId w:val="0"/>
      </w:numPr>
      <w:suppressLineNumbers/>
      <w:tabs>
        <w:tab w:val="num" w:pos="1151"/>
      </w:tabs>
      <w:spacing w:before="120" w:after="0"/>
      <w:ind w:left="1151" w:hanging="431"/>
      <w:jc w:val="both"/>
    </w:pPr>
    <w:rPr>
      <w:rFonts w:ascii="Times New Roman" w:hAnsi="Times New Roman" w:cs="Times New Roman"/>
      <w:sz w:val="24"/>
      <w:lang w:val="en-GB" w:eastAsia="en-AU"/>
    </w:rPr>
  </w:style>
  <w:style w:type="paragraph" w:customStyle="1" w:styleId="Preface5">
    <w:name w:val="Preface 5"/>
    <w:rsid w:val="00CF30A6"/>
    <w:pPr>
      <w:numPr>
        <w:numId w:val="19"/>
      </w:numPr>
      <w:spacing w:before="160"/>
    </w:pPr>
    <w:rPr>
      <w:rFonts w:ascii="Times New Roman" w:hAnsi="Times New Roman" w:cs="Times New Roman"/>
      <w:i/>
      <w:sz w:val="24"/>
      <w:szCs w:val="20"/>
      <w:lang w:eastAsia="en-AU"/>
    </w:rPr>
  </w:style>
  <w:style w:type="paragraph" w:styleId="Caption">
    <w:name w:val="caption"/>
    <w:basedOn w:val="Normal"/>
    <w:next w:val="Normal"/>
    <w:uiPriority w:val="35"/>
    <w:unhideWhenUsed/>
    <w:qFormat/>
    <w:rsid w:val="00CF30A6"/>
    <w:pPr>
      <w:spacing w:after="200"/>
    </w:pPr>
    <w:rPr>
      <w:b/>
      <w:bCs/>
      <w:color w:val="4F81BD" w:themeColor="accent1"/>
      <w:sz w:val="18"/>
      <w:szCs w:val="18"/>
    </w:rPr>
  </w:style>
  <w:style w:type="paragraph" w:customStyle="1" w:styleId="Figuretitle">
    <w:name w:val="Figure_title"/>
    <w:basedOn w:val="Normal"/>
    <w:next w:val="Normal"/>
    <w:link w:val="FiguretitleChar"/>
    <w:uiPriority w:val="99"/>
    <w:rsid w:val="009245DB"/>
    <w:pPr>
      <w:keepNext/>
      <w:keepLines/>
      <w:tabs>
        <w:tab w:val="left" w:pos="1134"/>
        <w:tab w:val="left" w:pos="1871"/>
        <w:tab w:val="left" w:pos="2268"/>
      </w:tabs>
      <w:overflowPunct w:val="0"/>
      <w:autoSpaceDE w:val="0"/>
      <w:autoSpaceDN w:val="0"/>
      <w:adjustRightInd w:val="0"/>
      <w:spacing w:after="480"/>
      <w:jc w:val="center"/>
      <w:textAlignment w:val="baseline"/>
    </w:pPr>
    <w:rPr>
      <w:rFonts w:ascii="Times New Roman Bold" w:eastAsia="SimSun" w:hAnsi="Times New Roman Bold" w:cs="Times New Roman"/>
      <w:b/>
      <w:sz w:val="20"/>
      <w:szCs w:val="20"/>
      <w:lang w:eastAsia="en-US"/>
    </w:rPr>
  </w:style>
  <w:style w:type="paragraph" w:customStyle="1" w:styleId="FigureNo">
    <w:name w:val="Figure_No"/>
    <w:basedOn w:val="Normal"/>
    <w:next w:val="Normal"/>
    <w:link w:val="FigureNoChar"/>
    <w:uiPriority w:val="99"/>
    <w:rsid w:val="009245DB"/>
    <w:pPr>
      <w:keepNext/>
      <w:keepLines/>
      <w:tabs>
        <w:tab w:val="left" w:pos="1134"/>
        <w:tab w:val="left" w:pos="1871"/>
        <w:tab w:val="left" w:pos="2268"/>
      </w:tabs>
      <w:overflowPunct w:val="0"/>
      <w:autoSpaceDE w:val="0"/>
      <w:autoSpaceDN w:val="0"/>
      <w:adjustRightInd w:val="0"/>
      <w:spacing w:before="480" w:after="120"/>
      <w:jc w:val="center"/>
      <w:textAlignment w:val="baseline"/>
    </w:pPr>
    <w:rPr>
      <w:rFonts w:ascii="Times New Roman" w:eastAsia="SimSun" w:hAnsi="Times New Roman" w:cs="Times New Roman"/>
      <w:caps/>
      <w:sz w:val="20"/>
      <w:szCs w:val="20"/>
      <w:lang w:eastAsia="en-US"/>
    </w:rPr>
  </w:style>
  <w:style w:type="character" w:customStyle="1" w:styleId="FiguretitleChar">
    <w:name w:val="Figure_title Char"/>
    <w:link w:val="Figuretitle"/>
    <w:uiPriority w:val="99"/>
    <w:locked/>
    <w:rsid w:val="009245DB"/>
    <w:rPr>
      <w:rFonts w:ascii="Times New Roman Bold" w:eastAsia="SimSun" w:hAnsi="Times New Roman Bold" w:cs="Times New Roman"/>
      <w:b/>
      <w:sz w:val="20"/>
      <w:szCs w:val="20"/>
      <w:lang w:eastAsia="en-US"/>
    </w:rPr>
  </w:style>
  <w:style w:type="character" w:customStyle="1" w:styleId="FigureNoChar">
    <w:name w:val="Figure_No Char"/>
    <w:link w:val="FigureNo"/>
    <w:uiPriority w:val="99"/>
    <w:locked/>
    <w:rsid w:val="009245DB"/>
    <w:rPr>
      <w:rFonts w:ascii="Times New Roman" w:eastAsia="SimSun" w:hAnsi="Times New Roman" w:cs="Times New Roman"/>
      <w:caps/>
      <w:sz w:val="20"/>
      <w:szCs w:val="20"/>
      <w:lang w:eastAsia="en-US"/>
    </w:rPr>
  </w:style>
  <w:style w:type="character" w:customStyle="1" w:styleId="text">
    <w:name w:val="text"/>
    <w:basedOn w:val="DefaultParagraphFont"/>
    <w:rsid w:val="00932E5B"/>
  </w:style>
  <w:style w:type="paragraph" w:styleId="ListParagraph">
    <w:name w:val="List Paragraph"/>
    <w:basedOn w:val="Normal"/>
    <w:uiPriority w:val="34"/>
    <w:qFormat/>
    <w:rsid w:val="00B30F25"/>
    <w:pPr>
      <w:ind w:left="720"/>
    </w:pPr>
    <w:rPr>
      <w:sz w:val="24"/>
      <w:szCs w:val="24"/>
      <w:lang w:eastAsia="en-US"/>
    </w:rPr>
  </w:style>
  <w:style w:type="character" w:customStyle="1" w:styleId="whitespace">
    <w:name w:val="whitespace"/>
    <w:basedOn w:val="DefaultParagraphFont"/>
    <w:rsid w:val="00B30F25"/>
  </w:style>
  <w:style w:type="character" w:customStyle="1" w:styleId="Heading7Char">
    <w:name w:val="Heading 7 Char"/>
    <w:basedOn w:val="DefaultParagraphFont"/>
    <w:link w:val="Heading7"/>
    <w:locked/>
    <w:rsid w:val="0070654E"/>
    <w:rPr>
      <w:szCs w:val="20"/>
      <w:lang w:val="de-DE" w:eastAsia="de-DE"/>
    </w:rPr>
  </w:style>
  <w:style w:type="paragraph" w:customStyle="1" w:styleId="List1indent1">
    <w:name w:val="List 1 indent 1"/>
    <w:basedOn w:val="Normal"/>
    <w:qFormat/>
    <w:rsid w:val="002566B9"/>
    <w:pPr>
      <w:tabs>
        <w:tab w:val="num" w:pos="1134"/>
      </w:tabs>
      <w:spacing w:after="120"/>
      <w:ind w:left="1134" w:hanging="567"/>
      <w:jc w:val="both"/>
    </w:pPr>
    <w:rPr>
      <w:rFonts w:cs="Times New Roman"/>
      <w:szCs w:val="20"/>
      <w:lang w:val="fr-FR"/>
    </w:rPr>
  </w:style>
  <w:style w:type="table" w:customStyle="1" w:styleId="Helios">
    <w:name w:val="Helios"/>
    <w:basedOn w:val="TableNormal"/>
    <w:uiPriority w:val="99"/>
    <w:rsid w:val="002566B9"/>
    <w:rPr>
      <w:rFonts w:ascii="Trebuchet MS" w:hAnsi="Trebuchet MS" w:cs="Times New Roman"/>
      <w:sz w:val="18"/>
      <w:szCs w:val="20"/>
    </w:rPr>
    <w:tblPr>
      <w:tblStyleRowBandSize w:val="1"/>
      <w:tblStyleColBandSize w:val="1"/>
      <w:tblBorders>
        <w:bottom w:val="single" w:sz="4" w:space="0" w:color="0095AA"/>
        <w:insideH w:val="single" w:sz="4" w:space="0" w:color="0095AA"/>
      </w:tblBorders>
    </w:tblPr>
    <w:tcPr>
      <w:vAlign w:val="center"/>
    </w:tcPr>
    <w:tblStylePr w:type="firstRow">
      <w:pPr>
        <w:wordWrap/>
        <w:spacing w:beforeLines="0" w:before="100" w:beforeAutospacing="1" w:afterLines="0" w:after="100" w:afterAutospacing="1"/>
        <w:jc w:val="left"/>
      </w:pPr>
      <w:rPr>
        <w:rFonts w:ascii="Cambria" w:hAnsi="Cambria" w:hint="default"/>
        <w:b/>
        <w:color w:val="FFFFFF"/>
      </w:rPr>
      <w:tblPr/>
      <w:tcPr>
        <w:shd w:val="clear" w:color="auto" w:fill="0095AA"/>
      </w:tcPr>
    </w:tblStylePr>
    <w:tblStylePr w:type="lastRow">
      <w:pPr>
        <w:jc w:val="left"/>
      </w:pPr>
    </w:tblStylePr>
    <w:tblStylePr w:type="band1Vert">
      <w:pPr>
        <w:jc w:val="left"/>
      </w:pPr>
    </w:tblStylePr>
    <w:tblStylePr w:type="band2Vert">
      <w:pPr>
        <w:jc w:val="left"/>
      </w:pPr>
    </w:tblStylePr>
    <w:tblStylePr w:type="band1Horz">
      <w:pPr>
        <w:jc w:val="left"/>
      </w:pPr>
    </w:tblStylePr>
    <w:tblStylePr w:type="band2Horz">
      <w:pPr>
        <w:jc w:val="left"/>
      </w:p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17918804">
      <w:bodyDiv w:val="1"/>
      <w:marLeft w:val="0"/>
      <w:marRight w:val="0"/>
      <w:marTop w:val="0"/>
      <w:marBottom w:val="0"/>
      <w:divBdr>
        <w:top w:val="none" w:sz="0" w:space="0" w:color="auto"/>
        <w:left w:val="none" w:sz="0" w:space="0" w:color="auto"/>
        <w:bottom w:val="none" w:sz="0" w:space="0" w:color="auto"/>
        <w:right w:val="none" w:sz="0" w:space="0" w:color="auto"/>
      </w:divBdr>
    </w:div>
    <w:div w:id="12723172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www.iala-aism.org"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contact@iala-aism.org" TargetMode="External"/><Relationship Id="rId17" Type="http://schemas.openxmlformats.org/officeDocument/2006/relationships/image" Target="media/image2.jpeg"/><Relationship Id="rId2" Type="http://schemas.openxmlformats.org/officeDocument/2006/relationships/numbering" Target="numbering.xml"/><Relationship Id="rId16" Type="http://schemas.microsoft.com/office/2011/relationships/commentsExtended" Target="commentsExtended.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iala-aism.org" TargetMode="External"/><Relationship Id="rId5" Type="http://schemas.openxmlformats.org/officeDocument/2006/relationships/webSettings" Target="webSettings.xml"/><Relationship Id="rId15" Type="http://schemas.openxmlformats.org/officeDocument/2006/relationships/comments" Target="comments.xml"/><Relationship Id="rId10" Type="http://schemas.openxmlformats.org/officeDocument/2006/relationships/hyperlink" Target="mailto:contact@iala-aism.org" TargetMode="External"/><Relationship Id="rId19"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5C2694DB54F14FE6A45B3C5F0176CFF6"/>
        <w:category>
          <w:name w:val="General"/>
          <w:gallery w:val="placeholder"/>
        </w:category>
        <w:types>
          <w:type w:val="bbPlcHdr"/>
        </w:types>
        <w:behaviors>
          <w:behavior w:val="content"/>
        </w:behaviors>
        <w:guid w:val="{2BA82E81-981F-4339-BD10-ECB58B28BD5F}"/>
      </w:docPartPr>
      <w:docPartBody>
        <w:p w:rsidR="001B02DA" w:rsidRDefault="001B02DA" w:rsidP="001B02DA">
          <w:pPr>
            <w:pStyle w:val="5C2694DB54F14FE6A45B3C5F0176CFF6"/>
          </w:pPr>
          <w:r>
            <w:t>Select</w:t>
          </w:r>
        </w:p>
      </w:docPartBody>
    </w:docPart>
    <w:docPart>
      <w:docPartPr>
        <w:name w:val="4D2A703882D44BD5B157B15B53088F3E"/>
        <w:category>
          <w:name w:val="General"/>
          <w:gallery w:val="placeholder"/>
        </w:category>
        <w:types>
          <w:type w:val="bbPlcHdr"/>
        </w:types>
        <w:behaviors>
          <w:behavior w:val="content"/>
        </w:behaviors>
        <w:guid w:val="{BA49464B-9E98-436D-BFBB-34699D434110}"/>
      </w:docPartPr>
      <w:docPartBody>
        <w:p w:rsidR="001B02DA" w:rsidRDefault="001B02DA" w:rsidP="001B02DA">
          <w:pPr>
            <w:pStyle w:val="4D2A703882D44BD5B157B15B53088F3E"/>
          </w:pPr>
          <w:r>
            <w:t>Select</w:t>
          </w:r>
        </w:p>
      </w:docPartBody>
    </w:docPart>
    <w:docPart>
      <w:docPartPr>
        <w:name w:val="4FE8E45192284EB08D3473BFB577198A"/>
        <w:category>
          <w:name w:val="General"/>
          <w:gallery w:val="placeholder"/>
        </w:category>
        <w:types>
          <w:type w:val="bbPlcHdr"/>
        </w:types>
        <w:behaviors>
          <w:behavior w:val="content"/>
        </w:behaviors>
        <w:guid w:val="{AE409DBD-7255-4A61-8068-AAC24CB32803}"/>
      </w:docPartPr>
      <w:docPartBody>
        <w:p w:rsidR="001B02DA" w:rsidRDefault="001B02DA" w:rsidP="001B02DA">
          <w:pPr>
            <w:pStyle w:val="4FE8E45192284EB08D3473BFB577198A"/>
          </w:pPr>
          <w:r>
            <w:t>Select</w:t>
          </w:r>
        </w:p>
      </w:docPartBody>
    </w:docPart>
    <w:docPart>
      <w:docPartPr>
        <w:name w:val="585098B889C24F16B085712A89606B01"/>
        <w:category>
          <w:name w:val="General"/>
          <w:gallery w:val="placeholder"/>
        </w:category>
        <w:types>
          <w:type w:val="bbPlcHdr"/>
        </w:types>
        <w:behaviors>
          <w:behavior w:val="content"/>
        </w:behaviors>
        <w:guid w:val="{17E721C8-4EC3-407D-827E-06710FD015A8}"/>
      </w:docPartPr>
      <w:docPartBody>
        <w:p w:rsidR="001B02DA" w:rsidRDefault="001B02DA" w:rsidP="001B02DA">
          <w:pPr>
            <w:pStyle w:val="585098B889C24F16B085712A89606B01"/>
          </w:pPr>
          <w:r>
            <w:t>Select</w:t>
          </w:r>
        </w:p>
      </w:docPartBody>
    </w:docPart>
    <w:docPart>
      <w:docPartPr>
        <w:name w:val="EEF2997EF58D40798CF3BB12ABE96DAE"/>
        <w:category>
          <w:name w:val="General"/>
          <w:gallery w:val="placeholder"/>
        </w:category>
        <w:types>
          <w:type w:val="bbPlcHdr"/>
        </w:types>
        <w:behaviors>
          <w:behavior w:val="content"/>
        </w:behaviors>
        <w:guid w:val="{0043909D-3844-429E-AC04-00EFE8D6329C}"/>
      </w:docPartPr>
      <w:docPartBody>
        <w:p w:rsidR="001B02DA" w:rsidRDefault="001B02DA" w:rsidP="001B02DA">
          <w:pPr>
            <w:pStyle w:val="EEF2997EF58D40798CF3BB12ABE96DAE"/>
          </w:pPr>
          <w:r>
            <w:t>Select</w:t>
          </w:r>
        </w:p>
      </w:docPartBody>
    </w:docPart>
    <w:docPart>
      <w:docPartPr>
        <w:name w:val="BDC8037D262544A4A2EECB3F711AF735"/>
        <w:category>
          <w:name w:val="General"/>
          <w:gallery w:val="placeholder"/>
        </w:category>
        <w:types>
          <w:type w:val="bbPlcHdr"/>
        </w:types>
        <w:behaviors>
          <w:behavior w:val="content"/>
        </w:behaviors>
        <w:guid w:val="{7DF9492A-C69B-419F-BD89-F5F0BA2494DC}"/>
      </w:docPartPr>
      <w:docPartBody>
        <w:p w:rsidR="001B02DA" w:rsidRDefault="001B02DA" w:rsidP="001B02DA">
          <w:pPr>
            <w:pStyle w:val="BDC8037D262544A4A2EECB3F711AF735"/>
          </w:pPr>
          <w:r>
            <w:t>Select</w:t>
          </w:r>
        </w:p>
      </w:docPartBody>
    </w:docPart>
    <w:docPart>
      <w:docPartPr>
        <w:name w:val="E6A9105F52CD4C3CBEE3FD3EDFA93004"/>
        <w:category>
          <w:name w:val="General"/>
          <w:gallery w:val="placeholder"/>
        </w:category>
        <w:types>
          <w:type w:val="bbPlcHdr"/>
        </w:types>
        <w:behaviors>
          <w:behavior w:val="content"/>
        </w:behaviors>
        <w:guid w:val="{DEB6AF4D-C368-49F6-B5BE-BA67546EA8C7}"/>
      </w:docPartPr>
      <w:docPartBody>
        <w:p w:rsidR="001B02DA" w:rsidRDefault="001B02DA" w:rsidP="001B02DA">
          <w:pPr>
            <w:pStyle w:val="E6A9105F52CD4C3CBEE3FD3EDFA93004"/>
          </w:pPr>
          <w:r>
            <w:t>Select</w:t>
          </w:r>
        </w:p>
      </w:docPartBody>
    </w:docPart>
    <w:docPart>
      <w:docPartPr>
        <w:name w:val="541486B72CCA4DFC9C02D03BBF895837"/>
        <w:category>
          <w:name w:val="General"/>
          <w:gallery w:val="placeholder"/>
        </w:category>
        <w:types>
          <w:type w:val="bbPlcHdr"/>
        </w:types>
        <w:behaviors>
          <w:behavior w:val="content"/>
        </w:behaviors>
        <w:guid w:val="{42BE29B2-DD21-45AD-9F69-369DCAF82CAF}"/>
      </w:docPartPr>
      <w:docPartBody>
        <w:p w:rsidR="001B02DA" w:rsidRDefault="001B02DA" w:rsidP="001B02DA">
          <w:pPr>
            <w:pStyle w:val="541486B72CCA4DFC9C02D03BBF895837"/>
          </w:pPr>
          <w:r>
            <w:t>Select</w:t>
          </w:r>
        </w:p>
      </w:docPartBody>
    </w:docPart>
    <w:docPart>
      <w:docPartPr>
        <w:name w:val="E577D3EAC4434959A994ECA2946E66CB"/>
        <w:category>
          <w:name w:val="General"/>
          <w:gallery w:val="placeholder"/>
        </w:category>
        <w:types>
          <w:type w:val="bbPlcHdr"/>
        </w:types>
        <w:behaviors>
          <w:behavior w:val="content"/>
        </w:behaviors>
        <w:guid w:val="{9F6A5FE8-787C-4C7A-A4B3-39CB1EFB31EF}"/>
      </w:docPartPr>
      <w:docPartBody>
        <w:p w:rsidR="001B02DA" w:rsidRDefault="001B02DA" w:rsidP="001B02DA">
          <w:pPr>
            <w:pStyle w:val="E577D3EAC4434959A994ECA2946E66CB"/>
          </w:pPr>
          <w:r>
            <w:t>Select</w:t>
          </w:r>
        </w:p>
      </w:docPartBody>
    </w:docPart>
    <w:docPart>
      <w:docPartPr>
        <w:name w:val="33DD24AFF67F4402A03D68B6CED8CC42"/>
        <w:category>
          <w:name w:val="General"/>
          <w:gallery w:val="placeholder"/>
        </w:category>
        <w:types>
          <w:type w:val="bbPlcHdr"/>
        </w:types>
        <w:behaviors>
          <w:behavior w:val="content"/>
        </w:behaviors>
        <w:guid w:val="{12BA7BC5-086F-4688-A9C9-483E849D187B}"/>
      </w:docPartPr>
      <w:docPartBody>
        <w:p w:rsidR="001B02DA" w:rsidRDefault="001B02DA" w:rsidP="001B02DA">
          <w:pPr>
            <w:pStyle w:val="33DD24AFF67F4402A03D68B6CED8CC42"/>
          </w:pPr>
          <w:r>
            <w:t>Select</w:t>
          </w:r>
        </w:p>
      </w:docPartBody>
    </w:docPart>
    <w:docPart>
      <w:docPartPr>
        <w:name w:val="4BE47912169D4F09B95A0125F0A74ACC"/>
        <w:category>
          <w:name w:val="General"/>
          <w:gallery w:val="placeholder"/>
        </w:category>
        <w:types>
          <w:type w:val="bbPlcHdr"/>
        </w:types>
        <w:behaviors>
          <w:behavior w:val="content"/>
        </w:behaviors>
        <w:guid w:val="{D213049B-8447-44C8-A89D-61E123151485}"/>
      </w:docPartPr>
      <w:docPartBody>
        <w:p w:rsidR="001B02DA" w:rsidRDefault="001B02DA" w:rsidP="001B02DA">
          <w:pPr>
            <w:pStyle w:val="4BE47912169D4F09B95A0125F0A74ACC"/>
          </w:pPr>
          <w:r>
            <w:t>Select</w:t>
          </w:r>
        </w:p>
      </w:docPartBody>
    </w:docPart>
    <w:docPart>
      <w:docPartPr>
        <w:name w:val="3A7CDCE4BFCB49759559B731893447C9"/>
        <w:category>
          <w:name w:val="General"/>
          <w:gallery w:val="placeholder"/>
        </w:category>
        <w:types>
          <w:type w:val="bbPlcHdr"/>
        </w:types>
        <w:behaviors>
          <w:behavior w:val="content"/>
        </w:behaviors>
        <w:guid w:val="{56C3173A-8DFD-4F35-9A47-F79FE61FD5BA}"/>
      </w:docPartPr>
      <w:docPartBody>
        <w:p w:rsidR="001B02DA" w:rsidRDefault="001B02DA" w:rsidP="001B02DA">
          <w:pPr>
            <w:pStyle w:val="3A7CDCE4BFCB49759559B731893447C9"/>
          </w:pPr>
          <w:r>
            <w:t>Select</w:t>
          </w:r>
        </w:p>
      </w:docPartBody>
    </w:docPart>
    <w:docPart>
      <w:docPartPr>
        <w:name w:val="47C891527F5F4A368A8C32F8B6DDBFF2"/>
        <w:category>
          <w:name w:val="General"/>
          <w:gallery w:val="placeholder"/>
        </w:category>
        <w:types>
          <w:type w:val="bbPlcHdr"/>
        </w:types>
        <w:behaviors>
          <w:behavior w:val="content"/>
        </w:behaviors>
        <w:guid w:val="{07C0082B-27C9-4E42-A47E-2DA96875A54C}"/>
      </w:docPartPr>
      <w:docPartBody>
        <w:p w:rsidR="001B02DA" w:rsidRDefault="001B02DA" w:rsidP="001B02DA">
          <w:pPr>
            <w:pStyle w:val="47C891527F5F4A368A8C32F8B6DDBFF2"/>
          </w:pPr>
          <w:r>
            <w:t>Select</w:t>
          </w:r>
        </w:p>
      </w:docPartBody>
    </w:docPart>
    <w:docPart>
      <w:docPartPr>
        <w:name w:val="7C04D559FBFC4E7F86B47B410DFF2B8B"/>
        <w:category>
          <w:name w:val="General"/>
          <w:gallery w:val="placeholder"/>
        </w:category>
        <w:types>
          <w:type w:val="bbPlcHdr"/>
        </w:types>
        <w:behaviors>
          <w:behavior w:val="content"/>
        </w:behaviors>
        <w:guid w:val="{2EE82560-AA49-4934-8A78-5454CF31EBBB}"/>
      </w:docPartPr>
      <w:docPartBody>
        <w:p w:rsidR="001B02DA" w:rsidRDefault="001B02DA" w:rsidP="001B02DA">
          <w:pPr>
            <w:pStyle w:val="7C04D559FBFC4E7F86B47B410DFF2B8B"/>
          </w:pPr>
          <w:r>
            <w:t>Select</w:t>
          </w:r>
        </w:p>
      </w:docPartBody>
    </w:docPart>
    <w:docPart>
      <w:docPartPr>
        <w:name w:val="36C708FE145C4D9DA441E433CD8DB1AC"/>
        <w:category>
          <w:name w:val="General"/>
          <w:gallery w:val="placeholder"/>
        </w:category>
        <w:types>
          <w:type w:val="bbPlcHdr"/>
        </w:types>
        <w:behaviors>
          <w:behavior w:val="content"/>
        </w:behaviors>
        <w:guid w:val="{923FE476-DE11-4FA6-B4D0-430D08E5B13D}"/>
      </w:docPartPr>
      <w:docPartBody>
        <w:p w:rsidR="001B02DA" w:rsidRDefault="001B02DA" w:rsidP="001B02DA">
          <w:pPr>
            <w:pStyle w:val="36C708FE145C4D9DA441E433CD8DB1AC"/>
          </w:pPr>
          <w:r>
            <w:t>Select</w:t>
          </w:r>
        </w:p>
      </w:docPartBody>
    </w:docPart>
    <w:docPart>
      <w:docPartPr>
        <w:name w:val="91D1329E171D4AF7887E469FDC1143C4"/>
        <w:category>
          <w:name w:val="General"/>
          <w:gallery w:val="placeholder"/>
        </w:category>
        <w:types>
          <w:type w:val="bbPlcHdr"/>
        </w:types>
        <w:behaviors>
          <w:behavior w:val="content"/>
        </w:behaviors>
        <w:guid w:val="{C6EF6949-6DC8-471E-8C86-49F20428FE9A}"/>
      </w:docPartPr>
      <w:docPartBody>
        <w:p w:rsidR="001B02DA" w:rsidRDefault="001B02DA" w:rsidP="001B02DA">
          <w:pPr>
            <w:pStyle w:val="91D1329E171D4AF7887E469FDC1143C4"/>
          </w:pPr>
          <w:r>
            <w:t>Select</w:t>
          </w:r>
        </w:p>
      </w:docPartBody>
    </w:docPart>
    <w:docPart>
      <w:docPartPr>
        <w:name w:val="444F8AD5B1BA45E6B2F6B5AD19C3555A"/>
        <w:category>
          <w:name w:val="General"/>
          <w:gallery w:val="placeholder"/>
        </w:category>
        <w:types>
          <w:type w:val="bbPlcHdr"/>
        </w:types>
        <w:behaviors>
          <w:behavior w:val="content"/>
        </w:behaviors>
        <w:guid w:val="{B9C7819E-4213-4C4F-B4C0-174B8F0CE430}"/>
      </w:docPartPr>
      <w:docPartBody>
        <w:p w:rsidR="001B02DA" w:rsidRDefault="001B02DA" w:rsidP="001B02DA">
          <w:pPr>
            <w:pStyle w:val="444F8AD5B1BA45E6B2F6B5AD19C3555A"/>
          </w:pPr>
          <w:r>
            <w:t>Select</w:t>
          </w:r>
        </w:p>
      </w:docPartBody>
    </w:docPart>
    <w:docPart>
      <w:docPartPr>
        <w:name w:val="920F8D49947F4BB3823D9F6C98B69928"/>
        <w:category>
          <w:name w:val="General"/>
          <w:gallery w:val="placeholder"/>
        </w:category>
        <w:types>
          <w:type w:val="bbPlcHdr"/>
        </w:types>
        <w:behaviors>
          <w:behavior w:val="content"/>
        </w:behaviors>
        <w:guid w:val="{1C030786-4D7E-4CB7-99E4-7B1C1E164433}"/>
      </w:docPartPr>
      <w:docPartBody>
        <w:p w:rsidR="001B02DA" w:rsidRDefault="001B02DA" w:rsidP="001B02DA">
          <w:pPr>
            <w:pStyle w:val="920F8D49947F4BB3823D9F6C98B69928"/>
          </w:pPr>
          <w:r>
            <w:t>Select</w:t>
          </w:r>
        </w:p>
      </w:docPartBody>
    </w:docPart>
    <w:docPart>
      <w:docPartPr>
        <w:name w:val="D0B337641A78462DBEFE30D4F720149A"/>
        <w:category>
          <w:name w:val="General"/>
          <w:gallery w:val="placeholder"/>
        </w:category>
        <w:types>
          <w:type w:val="bbPlcHdr"/>
        </w:types>
        <w:behaviors>
          <w:behavior w:val="content"/>
        </w:behaviors>
        <w:guid w:val="{6B2FD98E-59DB-4E5D-8CDB-941CBDCC7F3A}"/>
      </w:docPartPr>
      <w:docPartBody>
        <w:p w:rsidR="001B02DA" w:rsidRDefault="001B02DA" w:rsidP="001B02DA">
          <w:pPr>
            <w:pStyle w:val="D0B337641A78462DBEFE30D4F720149A"/>
          </w:pPr>
          <w:r>
            <w:t>Select</w:t>
          </w:r>
        </w:p>
      </w:docPartBody>
    </w:docPart>
    <w:docPart>
      <w:docPartPr>
        <w:name w:val="0ACDC8B21635468589C22C3C8C8FFDE8"/>
        <w:category>
          <w:name w:val="General"/>
          <w:gallery w:val="placeholder"/>
        </w:category>
        <w:types>
          <w:type w:val="bbPlcHdr"/>
        </w:types>
        <w:behaviors>
          <w:behavior w:val="content"/>
        </w:behaviors>
        <w:guid w:val="{33CD95D3-DAFA-4E4D-B298-FAF9EE7A1FF4}"/>
      </w:docPartPr>
      <w:docPartBody>
        <w:p w:rsidR="001B02DA" w:rsidRDefault="001B02DA" w:rsidP="001B02DA">
          <w:pPr>
            <w:pStyle w:val="0ACDC8B21635468589C22C3C8C8FFDE8"/>
          </w:pPr>
          <w:r>
            <w:t>Select</w:t>
          </w:r>
        </w:p>
      </w:docPartBody>
    </w:docPart>
    <w:docPart>
      <w:docPartPr>
        <w:name w:val="1406A623EA934877B68551A09712E4CD"/>
        <w:category>
          <w:name w:val="General"/>
          <w:gallery w:val="placeholder"/>
        </w:category>
        <w:types>
          <w:type w:val="bbPlcHdr"/>
        </w:types>
        <w:behaviors>
          <w:behavior w:val="content"/>
        </w:behaviors>
        <w:guid w:val="{127266CE-5511-4198-80BE-EF7E17F1FD50}"/>
      </w:docPartPr>
      <w:docPartBody>
        <w:p w:rsidR="001B02DA" w:rsidRDefault="001B02DA" w:rsidP="001B02DA">
          <w:pPr>
            <w:pStyle w:val="1406A623EA934877B68551A09712E4CD"/>
          </w:pPr>
          <w:r>
            <w:t>Select</w:t>
          </w:r>
        </w:p>
      </w:docPartBody>
    </w:docPart>
    <w:docPart>
      <w:docPartPr>
        <w:name w:val="DE0254ABD00D43A0864003FF9D1F5B74"/>
        <w:category>
          <w:name w:val="General"/>
          <w:gallery w:val="placeholder"/>
        </w:category>
        <w:types>
          <w:type w:val="bbPlcHdr"/>
        </w:types>
        <w:behaviors>
          <w:behavior w:val="content"/>
        </w:behaviors>
        <w:guid w:val="{E6189D27-D8B2-41B1-9F42-BA04D5437D10}"/>
      </w:docPartPr>
      <w:docPartBody>
        <w:p w:rsidR="001B02DA" w:rsidRDefault="001B02DA" w:rsidP="001B02DA">
          <w:pPr>
            <w:pStyle w:val="DE0254ABD00D43A0864003FF9D1F5B74"/>
          </w:pPr>
          <w:r>
            <w:t>Select</w:t>
          </w:r>
        </w:p>
      </w:docPartBody>
    </w:docPart>
    <w:docPart>
      <w:docPartPr>
        <w:name w:val="41730D2A9BD645AB92D19D06DC9A9F08"/>
        <w:category>
          <w:name w:val="General"/>
          <w:gallery w:val="placeholder"/>
        </w:category>
        <w:types>
          <w:type w:val="bbPlcHdr"/>
        </w:types>
        <w:behaviors>
          <w:behavior w:val="content"/>
        </w:behaviors>
        <w:guid w:val="{72990542-3A70-4E47-ACAD-D45966870021}"/>
      </w:docPartPr>
      <w:docPartBody>
        <w:p w:rsidR="001B02DA" w:rsidRDefault="001B02DA" w:rsidP="001B02DA">
          <w:pPr>
            <w:pStyle w:val="41730D2A9BD645AB92D19D06DC9A9F08"/>
          </w:pPr>
          <w:r>
            <w:t>Select</w:t>
          </w:r>
        </w:p>
      </w:docPartBody>
    </w:docPart>
    <w:docPart>
      <w:docPartPr>
        <w:name w:val="CADE861AF920409885DE6C1CFFD5F6DD"/>
        <w:category>
          <w:name w:val="General"/>
          <w:gallery w:val="placeholder"/>
        </w:category>
        <w:types>
          <w:type w:val="bbPlcHdr"/>
        </w:types>
        <w:behaviors>
          <w:behavior w:val="content"/>
        </w:behaviors>
        <w:guid w:val="{E84172AC-E353-43B4-B33A-B95F00F27B38}"/>
      </w:docPartPr>
      <w:docPartBody>
        <w:p w:rsidR="001B02DA" w:rsidRDefault="001B02DA" w:rsidP="001B02DA">
          <w:pPr>
            <w:pStyle w:val="CADE861AF920409885DE6C1CFFD5F6DD"/>
          </w:pPr>
          <w:r>
            <w:t>Select</w:t>
          </w:r>
        </w:p>
      </w:docPartBody>
    </w:docPart>
    <w:docPart>
      <w:docPartPr>
        <w:name w:val="C89031E5E9B04C8FBDCFAAF5984FDC35"/>
        <w:category>
          <w:name w:val="General"/>
          <w:gallery w:val="placeholder"/>
        </w:category>
        <w:types>
          <w:type w:val="bbPlcHdr"/>
        </w:types>
        <w:behaviors>
          <w:behavior w:val="content"/>
        </w:behaviors>
        <w:guid w:val="{8E56FA8F-D31D-450E-8613-7F3C74753CDF}"/>
      </w:docPartPr>
      <w:docPartBody>
        <w:p w:rsidR="001B02DA" w:rsidRDefault="001B02DA" w:rsidP="001B02DA">
          <w:pPr>
            <w:pStyle w:val="C89031E5E9B04C8FBDCFAAF5984FDC35"/>
          </w:pPr>
          <w:r>
            <w:t>Select</w:t>
          </w:r>
        </w:p>
      </w:docPartBody>
    </w:docPart>
    <w:docPart>
      <w:docPartPr>
        <w:name w:val="3C543BDB4B074B438264BE93F9AA6DBB"/>
        <w:category>
          <w:name w:val="General"/>
          <w:gallery w:val="placeholder"/>
        </w:category>
        <w:types>
          <w:type w:val="bbPlcHdr"/>
        </w:types>
        <w:behaviors>
          <w:behavior w:val="content"/>
        </w:behaviors>
        <w:guid w:val="{259C963F-3D50-4C2E-89F4-606BDBAAA489}"/>
      </w:docPartPr>
      <w:docPartBody>
        <w:p w:rsidR="001B02DA" w:rsidRDefault="001B02DA" w:rsidP="001B02DA">
          <w:pPr>
            <w:pStyle w:val="3C543BDB4B074B438264BE93F9AA6DBB"/>
          </w:pPr>
          <w:r>
            <w:t>Select</w:t>
          </w:r>
        </w:p>
      </w:docPartBody>
    </w:docPart>
    <w:docPart>
      <w:docPartPr>
        <w:name w:val="B99CFD46A9A84D19A022F8B30987CABF"/>
        <w:category>
          <w:name w:val="General"/>
          <w:gallery w:val="placeholder"/>
        </w:category>
        <w:types>
          <w:type w:val="bbPlcHdr"/>
        </w:types>
        <w:behaviors>
          <w:behavior w:val="content"/>
        </w:behaviors>
        <w:guid w:val="{81034BB3-7C99-450C-87FB-C836A7719D5D}"/>
      </w:docPartPr>
      <w:docPartBody>
        <w:p w:rsidR="001B02DA" w:rsidRDefault="001B02DA" w:rsidP="001B02DA">
          <w:pPr>
            <w:pStyle w:val="B99CFD46A9A84D19A022F8B30987CABF"/>
          </w:pPr>
          <w:r>
            <w:t>Select</w:t>
          </w:r>
        </w:p>
      </w:docPartBody>
    </w:docPart>
    <w:docPart>
      <w:docPartPr>
        <w:name w:val="187473196B4D43538FCEE6A1AB685953"/>
        <w:category>
          <w:name w:val="General"/>
          <w:gallery w:val="placeholder"/>
        </w:category>
        <w:types>
          <w:type w:val="bbPlcHdr"/>
        </w:types>
        <w:behaviors>
          <w:behavior w:val="content"/>
        </w:behaviors>
        <w:guid w:val="{E8921841-B0F9-4B04-A75D-F9DA2E0D8364}"/>
      </w:docPartPr>
      <w:docPartBody>
        <w:p w:rsidR="001B02DA" w:rsidRDefault="001B02DA" w:rsidP="001B02DA">
          <w:pPr>
            <w:pStyle w:val="187473196B4D43538FCEE6A1AB685953"/>
          </w:pPr>
          <w:r>
            <w:t>Select</w:t>
          </w:r>
        </w:p>
      </w:docPartBody>
    </w:docPart>
    <w:docPart>
      <w:docPartPr>
        <w:name w:val="0C908E22DF39461CA1FF3933D9DC383E"/>
        <w:category>
          <w:name w:val="General"/>
          <w:gallery w:val="placeholder"/>
        </w:category>
        <w:types>
          <w:type w:val="bbPlcHdr"/>
        </w:types>
        <w:behaviors>
          <w:behavior w:val="content"/>
        </w:behaviors>
        <w:guid w:val="{98B9EC77-BE32-4670-B403-D83AC47B1882}"/>
      </w:docPartPr>
      <w:docPartBody>
        <w:p w:rsidR="001B02DA" w:rsidRDefault="001B02DA" w:rsidP="001B02DA">
          <w:pPr>
            <w:pStyle w:val="0C908E22DF39461CA1FF3933D9DC383E"/>
          </w:pPr>
          <w:r>
            <w:t>Select</w:t>
          </w:r>
        </w:p>
      </w:docPartBody>
    </w:docPart>
    <w:docPart>
      <w:docPartPr>
        <w:name w:val="1345092FF2C54A159A3660857865F8D5"/>
        <w:category>
          <w:name w:val="General"/>
          <w:gallery w:val="placeholder"/>
        </w:category>
        <w:types>
          <w:type w:val="bbPlcHdr"/>
        </w:types>
        <w:behaviors>
          <w:behavior w:val="content"/>
        </w:behaviors>
        <w:guid w:val="{6B401584-4772-4C59-B32F-914F034C9778}"/>
      </w:docPartPr>
      <w:docPartBody>
        <w:p w:rsidR="001B02DA" w:rsidRDefault="001B02DA" w:rsidP="001B02DA">
          <w:pPr>
            <w:pStyle w:val="1345092FF2C54A159A3660857865F8D5"/>
          </w:pPr>
          <w:r>
            <w:t>Select</w:t>
          </w:r>
        </w:p>
      </w:docPartBody>
    </w:docPart>
    <w:docPart>
      <w:docPartPr>
        <w:name w:val="A16815A8BC224B5A9F6511311EE32BDB"/>
        <w:category>
          <w:name w:val="General"/>
          <w:gallery w:val="placeholder"/>
        </w:category>
        <w:types>
          <w:type w:val="bbPlcHdr"/>
        </w:types>
        <w:behaviors>
          <w:behavior w:val="content"/>
        </w:behaviors>
        <w:guid w:val="{F07EB05D-491E-4D55-BDCA-26422AAFBFE6}"/>
      </w:docPartPr>
      <w:docPartBody>
        <w:p w:rsidR="001B02DA" w:rsidRDefault="001B02DA" w:rsidP="001B02DA">
          <w:pPr>
            <w:pStyle w:val="A16815A8BC224B5A9F6511311EE32BDB"/>
          </w:pPr>
          <w:r>
            <w:t>Select</w:t>
          </w:r>
        </w:p>
      </w:docPartBody>
    </w:docPart>
    <w:docPart>
      <w:docPartPr>
        <w:name w:val="47227BC840A54DFCA3F2DB903349F29D"/>
        <w:category>
          <w:name w:val="General"/>
          <w:gallery w:val="placeholder"/>
        </w:category>
        <w:types>
          <w:type w:val="bbPlcHdr"/>
        </w:types>
        <w:behaviors>
          <w:behavior w:val="content"/>
        </w:behaviors>
        <w:guid w:val="{57AD05E9-A5D4-4CCA-BB95-93530D6376A6}"/>
      </w:docPartPr>
      <w:docPartBody>
        <w:p w:rsidR="001B02DA" w:rsidRDefault="001B02DA" w:rsidP="001B02DA">
          <w:pPr>
            <w:pStyle w:val="47227BC840A54DFCA3F2DB903349F29D"/>
          </w:pPr>
          <w:r>
            <w:t>Select</w:t>
          </w:r>
        </w:p>
      </w:docPartBody>
    </w:docPart>
    <w:docPart>
      <w:docPartPr>
        <w:name w:val="8923A807185149C793769B5895AC7B1E"/>
        <w:category>
          <w:name w:val="General"/>
          <w:gallery w:val="placeholder"/>
        </w:category>
        <w:types>
          <w:type w:val="bbPlcHdr"/>
        </w:types>
        <w:behaviors>
          <w:behavior w:val="content"/>
        </w:behaviors>
        <w:guid w:val="{0939CC20-98FA-4C7C-A94D-8D84A9D330C6}"/>
      </w:docPartPr>
      <w:docPartBody>
        <w:p w:rsidR="001B02DA" w:rsidRDefault="001B02DA" w:rsidP="001B02DA">
          <w:pPr>
            <w:pStyle w:val="8923A807185149C793769B5895AC7B1E"/>
          </w:pPr>
          <w:r>
            <w:t>Select</w:t>
          </w:r>
        </w:p>
      </w:docPartBody>
    </w:docPart>
    <w:docPart>
      <w:docPartPr>
        <w:name w:val="4DE0A2E3D02C49B2A392A1DF83C284E7"/>
        <w:category>
          <w:name w:val="General"/>
          <w:gallery w:val="placeholder"/>
        </w:category>
        <w:types>
          <w:type w:val="bbPlcHdr"/>
        </w:types>
        <w:behaviors>
          <w:behavior w:val="content"/>
        </w:behaviors>
        <w:guid w:val="{4E073525-16C2-4181-B7B5-C31DB68A78D0}"/>
      </w:docPartPr>
      <w:docPartBody>
        <w:p w:rsidR="001B02DA" w:rsidRDefault="001B02DA" w:rsidP="001B02DA">
          <w:pPr>
            <w:pStyle w:val="4DE0A2E3D02C49B2A392A1DF83C284E7"/>
          </w:pPr>
          <w:r>
            <w:t>Select</w:t>
          </w:r>
        </w:p>
      </w:docPartBody>
    </w:docPart>
    <w:docPart>
      <w:docPartPr>
        <w:name w:val="76266C2483A846F0BC0130C71099434A"/>
        <w:category>
          <w:name w:val="General"/>
          <w:gallery w:val="placeholder"/>
        </w:category>
        <w:types>
          <w:type w:val="bbPlcHdr"/>
        </w:types>
        <w:behaviors>
          <w:behavior w:val="content"/>
        </w:behaviors>
        <w:guid w:val="{1339AE2A-F7C4-4CC3-BA3D-AB4632ED6367}"/>
      </w:docPartPr>
      <w:docPartBody>
        <w:p w:rsidR="001B02DA" w:rsidRDefault="001B02DA" w:rsidP="001B02DA">
          <w:pPr>
            <w:pStyle w:val="76266C2483A846F0BC0130C71099434A"/>
          </w:pPr>
          <w:r>
            <w:t>Select</w:t>
          </w:r>
        </w:p>
      </w:docPartBody>
    </w:docPart>
    <w:docPart>
      <w:docPartPr>
        <w:name w:val="C264A66C86314BD9B421476AF18F209D"/>
        <w:category>
          <w:name w:val="General"/>
          <w:gallery w:val="placeholder"/>
        </w:category>
        <w:types>
          <w:type w:val="bbPlcHdr"/>
        </w:types>
        <w:behaviors>
          <w:behavior w:val="content"/>
        </w:behaviors>
        <w:guid w:val="{886B8A2A-7EBF-45EC-A90A-CA45954C95D4}"/>
      </w:docPartPr>
      <w:docPartBody>
        <w:p w:rsidR="001B02DA" w:rsidRDefault="001B02DA" w:rsidP="001B02DA">
          <w:pPr>
            <w:pStyle w:val="C264A66C86314BD9B421476AF18F209D"/>
          </w:pPr>
          <w:r>
            <w:t>Select</w:t>
          </w:r>
        </w:p>
      </w:docPartBody>
    </w:docPart>
    <w:docPart>
      <w:docPartPr>
        <w:name w:val="E25EFB09890D41099EF747F377524756"/>
        <w:category>
          <w:name w:val="General"/>
          <w:gallery w:val="placeholder"/>
        </w:category>
        <w:types>
          <w:type w:val="bbPlcHdr"/>
        </w:types>
        <w:behaviors>
          <w:behavior w:val="content"/>
        </w:behaviors>
        <w:guid w:val="{415BE8AE-4E33-49AC-B7A8-32A5DB47FEC8}"/>
      </w:docPartPr>
      <w:docPartBody>
        <w:p w:rsidR="001B02DA" w:rsidRDefault="001B02DA" w:rsidP="001B02DA">
          <w:pPr>
            <w:pStyle w:val="E25EFB09890D41099EF747F377524756"/>
          </w:pPr>
          <w:r>
            <w:t>Select</w:t>
          </w:r>
        </w:p>
      </w:docPartBody>
    </w:docPart>
    <w:docPart>
      <w:docPartPr>
        <w:name w:val="5624F179590A4C8A851EBF87D02BC9DA"/>
        <w:category>
          <w:name w:val="General"/>
          <w:gallery w:val="placeholder"/>
        </w:category>
        <w:types>
          <w:type w:val="bbPlcHdr"/>
        </w:types>
        <w:behaviors>
          <w:behavior w:val="content"/>
        </w:behaviors>
        <w:guid w:val="{65E9C66D-E652-4293-945E-6253E82C67EA}"/>
      </w:docPartPr>
      <w:docPartBody>
        <w:p w:rsidR="001B02DA" w:rsidRDefault="001B02DA" w:rsidP="001B02DA">
          <w:pPr>
            <w:pStyle w:val="5624F179590A4C8A851EBF87D02BC9DA"/>
          </w:pPr>
          <w:r>
            <w:t>Select</w:t>
          </w:r>
        </w:p>
      </w:docPartBody>
    </w:docPart>
    <w:docPart>
      <w:docPartPr>
        <w:name w:val="9CBCDA54DFF744A3827ED691C95CE921"/>
        <w:category>
          <w:name w:val="General"/>
          <w:gallery w:val="placeholder"/>
        </w:category>
        <w:types>
          <w:type w:val="bbPlcHdr"/>
        </w:types>
        <w:behaviors>
          <w:behavior w:val="content"/>
        </w:behaviors>
        <w:guid w:val="{4FCEF39B-23FE-4559-AA37-46F141A567F7}"/>
      </w:docPartPr>
      <w:docPartBody>
        <w:p w:rsidR="001B02DA" w:rsidRDefault="001B02DA" w:rsidP="001B02DA">
          <w:pPr>
            <w:pStyle w:val="9CBCDA54DFF744A3827ED691C95CE921"/>
          </w:pPr>
          <w:r>
            <w:t>Select</w:t>
          </w:r>
        </w:p>
      </w:docPartBody>
    </w:docPart>
    <w:docPart>
      <w:docPartPr>
        <w:name w:val="4610C262CF374BF89399092DCBC12973"/>
        <w:category>
          <w:name w:val="General"/>
          <w:gallery w:val="placeholder"/>
        </w:category>
        <w:types>
          <w:type w:val="bbPlcHdr"/>
        </w:types>
        <w:behaviors>
          <w:behavior w:val="content"/>
        </w:behaviors>
        <w:guid w:val="{F3BB6EE8-EA97-443B-9570-D037AC2D6B70}"/>
      </w:docPartPr>
      <w:docPartBody>
        <w:p w:rsidR="001B02DA" w:rsidRDefault="001B02DA" w:rsidP="001B02DA">
          <w:pPr>
            <w:pStyle w:val="4610C262CF374BF89399092DCBC12973"/>
          </w:pPr>
          <w:r>
            <w:t>Select</w:t>
          </w:r>
        </w:p>
      </w:docPartBody>
    </w:docPart>
    <w:docPart>
      <w:docPartPr>
        <w:name w:val="56C0E7EB3F9B4FA78A05A8FB83D7B018"/>
        <w:category>
          <w:name w:val="General"/>
          <w:gallery w:val="placeholder"/>
        </w:category>
        <w:types>
          <w:type w:val="bbPlcHdr"/>
        </w:types>
        <w:behaviors>
          <w:behavior w:val="content"/>
        </w:behaviors>
        <w:guid w:val="{0D4538D7-04BE-47EB-9DBD-A5F5003BEC89}"/>
      </w:docPartPr>
      <w:docPartBody>
        <w:p w:rsidR="001B02DA" w:rsidRDefault="001B02DA" w:rsidP="001B02DA">
          <w:pPr>
            <w:pStyle w:val="56C0E7EB3F9B4FA78A05A8FB83D7B018"/>
          </w:pPr>
          <w:r>
            <w:t>Select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Bold">
    <w:panose1 w:val="020B0704020202020204"/>
    <w:charset w:val="00"/>
    <w:family w:val="auto"/>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imes New Roman Bold">
    <w:panose1 w:val="02020803070505020304"/>
    <w:charset w:val="00"/>
    <w:family w:val="roman"/>
    <w:notTrueType/>
    <w:pitch w:val="default"/>
  </w:font>
  <w:font w:name="SimSun">
    <w:altName w:val="宋体"/>
    <w:panose1 w:val="02010600030101010101"/>
    <w:charset w:val="86"/>
    <w:family w:val="auto"/>
    <w:pitch w:val="variable"/>
    <w:sig w:usb0="00000003" w:usb1="288F0000" w:usb2="00000016" w:usb3="00000000" w:csb0="00040001" w:csb1="00000000"/>
  </w:font>
  <w:font w:name="Trebuchet MS">
    <w:panose1 w:val="020B0603020202020204"/>
    <w:charset w:val="00"/>
    <w:family w:val="swiss"/>
    <w:pitch w:val="variable"/>
    <w:sig w:usb0="00000287" w:usb1="00000003"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ArialMT">
    <w:panose1 w:val="00000000000000000000"/>
    <w:charset w:val="00"/>
    <w:family w:val="swiss"/>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Helvetica">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B02DA"/>
    <w:rsid w:val="001B02DA"/>
    <w:rsid w:val="0027757F"/>
    <w:rsid w:val="003C27E7"/>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5C2694DB54F14FE6A45B3C5F0176CFF6">
    <w:name w:val="5C2694DB54F14FE6A45B3C5F0176CFF6"/>
    <w:rsid w:val="001B02DA"/>
  </w:style>
  <w:style w:type="paragraph" w:customStyle="1" w:styleId="4D2A703882D44BD5B157B15B53088F3E">
    <w:name w:val="4D2A703882D44BD5B157B15B53088F3E"/>
    <w:rsid w:val="001B02DA"/>
  </w:style>
  <w:style w:type="paragraph" w:customStyle="1" w:styleId="4FE8E45192284EB08D3473BFB577198A">
    <w:name w:val="4FE8E45192284EB08D3473BFB577198A"/>
    <w:rsid w:val="001B02DA"/>
  </w:style>
  <w:style w:type="paragraph" w:customStyle="1" w:styleId="585098B889C24F16B085712A89606B01">
    <w:name w:val="585098B889C24F16B085712A89606B01"/>
    <w:rsid w:val="001B02DA"/>
  </w:style>
  <w:style w:type="paragraph" w:customStyle="1" w:styleId="EEF2997EF58D40798CF3BB12ABE96DAE">
    <w:name w:val="EEF2997EF58D40798CF3BB12ABE96DAE"/>
    <w:rsid w:val="001B02DA"/>
  </w:style>
  <w:style w:type="paragraph" w:customStyle="1" w:styleId="BDC8037D262544A4A2EECB3F711AF735">
    <w:name w:val="BDC8037D262544A4A2EECB3F711AF735"/>
    <w:rsid w:val="001B02DA"/>
  </w:style>
  <w:style w:type="paragraph" w:customStyle="1" w:styleId="E6A9105F52CD4C3CBEE3FD3EDFA93004">
    <w:name w:val="E6A9105F52CD4C3CBEE3FD3EDFA93004"/>
    <w:rsid w:val="001B02DA"/>
  </w:style>
  <w:style w:type="paragraph" w:customStyle="1" w:styleId="541486B72CCA4DFC9C02D03BBF895837">
    <w:name w:val="541486B72CCA4DFC9C02D03BBF895837"/>
    <w:rsid w:val="001B02DA"/>
  </w:style>
  <w:style w:type="paragraph" w:customStyle="1" w:styleId="E577D3EAC4434959A994ECA2946E66CB">
    <w:name w:val="E577D3EAC4434959A994ECA2946E66CB"/>
    <w:rsid w:val="001B02DA"/>
  </w:style>
  <w:style w:type="paragraph" w:customStyle="1" w:styleId="33DD24AFF67F4402A03D68B6CED8CC42">
    <w:name w:val="33DD24AFF67F4402A03D68B6CED8CC42"/>
    <w:rsid w:val="001B02DA"/>
  </w:style>
  <w:style w:type="paragraph" w:customStyle="1" w:styleId="4BE47912169D4F09B95A0125F0A74ACC">
    <w:name w:val="4BE47912169D4F09B95A0125F0A74ACC"/>
    <w:rsid w:val="001B02DA"/>
  </w:style>
  <w:style w:type="paragraph" w:customStyle="1" w:styleId="3A7CDCE4BFCB49759559B731893447C9">
    <w:name w:val="3A7CDCE4BFCB49759559B731893447C9"/>
    <w:rsid w:val="001B02DA"/>
  </w:style>
  <w:style w:type="paragraph" w:customStyle="1" w:styleId="47C891527F5F4A368A8C32F8B6DDBFF2">
    <w:name w:val="47C891527F5F4A368A8C32F8B6DDBFF2"/>
    <w:rsid w:val="001B02DA"/>
  </w:style>
  <w:style w:type="paragraph" w:customStyle="1" w:styleId="7C04D559FBFC4E7F86B47B410DFF2B8B">
    <w:name w:val="7C04D559FBFC4E7F86B47B410DFF2B8B"/>
    <w:rsid w:val="001B02DA"/>
  </w:style>
  <w:style w:type="paragraph" w:customStyle="1" w:styleId="36C708FE145C4D9DA441E433CD8DB1AC">
    <w:name w:val="36C708FE145C4D9DA441E433CD8DB1AC"/>
    <w:rsid w:val="001B02DA"/>
  </w:style>
  <w:style w:type="paragraph" w:customStyle="1" w:styleId="91D1329E171D4AF7887E469FDC1143C4">
    <w:name w:val="91D1329E171D4AF7887E469FDC1143C4"/>
    <w:rsid w:val="001B02DA"/>
  </w:style>
  <w:style w:type="paragraph" w:customStyle="1" w:styleId="444F8AD5B1BA45E6B2F6B5AD19C3555A">
    <w:name w:val="444F8AD5B1BA45E6B2F6B5AD19C3555A"/>
    <w:rsid w:val="001B02DA"/>
  </w:style>
  <w:style w:type="paragraph" w:customStyle="1" w:styleId="920F8D49947F4BB3823D9F6C98B69928">
    <w:name w:val="920F8D49947F4BB3823D9F6C98B69928"/>
    <w:rsid w:val="001B02DA"/>
  </w:style>
  <w:style w:type="paragraph" w:customStyle="1" w:styleId="D0B337641A78462DBEFE30D4F720149A">
    <w:name w:val="D0B337641A78462DBEFE30D4F720149A"/>
    <w:rsid w:val="001B02DA"/>
  </w:style>
  <w:style w:type="paragraph" w:customStyle="1" w:styleId="0ACDC8B21635468589C22C3C8C8FFDE8">
    <w:name w:val="0ACDC8B21635468589C22C3C8C8FFDE8"/>
    <w:rsid w:val="001B02DA"/>
  </w:style>
  <w:style w:type="paragraph" w:customStyle="1" w:styleId="1406A623EA934877B68551A09712E4CD">
    <w:name w:val="1406A623EA934877B68551A09712E4CD"/>
    <w:rsid w:val="001B02DA"/>
  </w:style>
  <w:style w:type="paragraph" w:customStyle="1" w:styleId="DE0254ABD00D43A0864003FF9D1F5B74">
    <w:name w:val="DE0254ABD00D43A0864003FF9D1F5B74"/>
    <w:rsid w:val="001B02DA"/>
  </w:style>
  <w:style w:type="paragraph" w:customStyle="1" w:styleId="41730D2A9BD645AB92D19D06DC9A9F08">
    <w:name w:val="41730D2A9BD645AB92D19D06DC9A9F08"/>
    <w:rsid w:val="001B02DA"/>
  </w:style>
  <w:style w:type="paragraph" w:customStyle="1" w:styleId="CADE861AF920409885DE6C1CFFD5F6DD">
    <w:name w:val="CADE861AF920409885DE6C1CFFD5F6DD"/>
    <w:rsid w:val="001B02DA"/>
  </w:style>
  <w:style w:type="paragraph" w:customStyle="1" w:styleId="C89031E5E9B04C8FBDCFAAF5984FDC35">
    <w:name w:val="C89031E5E9B04C8FBDCFAAF5984FDC35"/>
    <w:rsid w:val="001B02DA"/>
  </w:style>
  <w:style w:type="paragraph" w:customStyle="1" w:styleId="3C543BDB4B074B438264BE93F9AA6DBB">
    <w:name w:val="3C543BDB4B074B438264BE93F9AA6DBB"/>
    <w:rsid w:val="001B02DA"/>
  </w:style>
  <w:style w:type="paragraph" w:customStyle="1" w:styleId="B99CFD46A9A84D19A022F8B30987CABF">
    <w:name w:val="B99CFD46A9A84D19A022F8B30987CABF"/>
    <w:rsid w:val="001B02DA"/>
  </w:style>
  <w:style w:type="paragraph" w:customStyle="1" w:styleId="187473196B4D43538FCEE6A1AB685953">
    <w:name w:val="187473196B4D43538FCEE6A1AB685953"/>
    <w:rsid w:val="001B02DA"/>
  </w:style>
  <w:style w:type="paragraph" w:customStyle="1" w:styleId="0C908E22DF39461CA1FF3933D9DC383E">
    <w:name w:val="0C908E22DF39461CA1FF3933D9DC383E"/>
    <w:rsid w:val="001B02DA"/>
  </w:style>
  <w:style w:type="paragraph" w:customStyle="1" w:styleId="1345092FF2C54A159A3660857865F8D5">
    <w:name w:val="1345092FF2C54A159A3660857865F8D5"/>
    <w:rsid w:val="001B02DA"/>
  </w:style>
  <w:style w:type="paragraph" w:customStyle="1" w:styleId="A16815A8BC224B5A9F6511311EE32BDB">
    <w:name w:val="A16815A8BC224B5A9F6511311EE32BDB"/>
    <w:rsid w:val="001B02DA"/>
  </w:style>
  <w:style w:type="paragraph" w:customStyle="1" w:styleId="47227BC840A54DFCA3F2DB903349F29D">
    <w:name w:val="47227BC840A54DFCA3F2DB903349F29D"/>
    <w:rsid w:val="001B02DA"/>
  </w:style>
  <w:style w:type="paragraph" w:customStyle="1" w:styleId="8923A807185149C793769B5895AC7B1E">
    <w:name w:val="8923A807185149C793769B5895AC7B1E"/>
    <w:rsid w:val="001B02DA"/>
  </w:style>
  <w:style w:type="paragraph" w:customStyle="1" w:styleId="4DE0A2E3D02C49B2A392A1DF83C284E7">
    <w:name w:val="4DE0A2E3D02C49B2A392A1DF83C284E7"/>
    <w:rsid w:val="001B02DA"/>
  </w:style>
  <w:style w:type="paragraph" w:customStyle="1" w:styleId="76266C2483A846F0BC0130C71099434A">
    <w:name w:val="76266C2483A846F0BC0130C71099434A"/>
    <w:rsid w:val="001B02DA"/>
  </w:style>
  <w:style w:type="paragraph" w:customStyle="1" w:styleId="C264A66C86314BD9B421476AF18F209D">
    <w:name w:val="C264A66C86314BD9B421476AF18F209D"/>
    <w:rsid w:val="001B02DA"/>
  </w:style>
  <w:style w:type="paragraph" w:customStyle="1" w:styleId="E25EFB09890D41099EF747F377524756">
    <w:name w:val="E25EFB09890D41099EF747F377524756"/>
    <w:rsid w:val="001B02DA"/>
  </w:style>
  <w:style w:type="paragraph" w:customStyle="1" w:styleId="5624F179590A4C8A851EBF87D02BC9DA">
    <w:name w:val="5624F179590A4C8A851EBF87D02BC9DA"/>
    <w:rsid w:val="001B02DA"/>
  </w:style>
  <w:style w:type="paragraph" w:customStyle="1" w:styleId="9CBCDA54DFF744A3827ED691C95CE921">
    <w:name w:val="9CBCDA54DFF744A3827ED691C95CE921"/>
    <w:rsid w:val="001B02DA"/>
  </w:style>
  <w:style w:type="paragraph" w:customStyle="1" w:styleId="4610C262CF374BF89399092DCBC12973">
    <w:name w:val="4610C262CF374BF89399092DCBC12973"/>
    <w:rsid w:val="001B02DA"/>
  </w:style>
  <w:style w:type="paragraph" w:customStyle="1" w:styleId="56C0E7EB3F9B4FA78A05A8FB83D7B018">
    <w:name w:val="56C0E7EB3F9B4FA78A05A8FB83D7B018"/>
    <w:rsid w:val="001B02D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EACDF98-B7BE-44E7-B388-DADB849A77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42</Pages>
  <Words>12115</Words>
  <Characters>69056</Characters>
  <Application>Microsoft Office Word</Application>
  <DocSecurity>0</DocSecurity>
  <Lines>575</Lines>
  <Paragraphs>162</Paragraphs>
  <ScaleCrop>false</ScaleCrop>
  <HeadingPairs>
    <vt:vector size="2" baseType="variant">
      <vt:variant>
        <vt:lpstr>Title</vt:lpstr>
      </vt:variant>
      <vt:variant>
        <vt:i4>1</vt:i4>
      </vt:variant>
    </vt:vector>
  </HeadingPairs>
  <TitlesOfParts>
    <vt:vector size="1" baseType="lpstr">
      <vt:lpstr>Guidelline Template</vt:lpstr>
    </vt:vector>
  </TitlesOfParts>
  <Company/>
  <LinksUpToDate>false</LinksUpToDate>
  <CharactersWithSpaces>81009</CharactersWithSpaces>
  <SharedDoc>false</SharedDoc>
  <HLinks>
    <vt:vector size="132" baseType="variant">
      <vt:variant>
        <vt:i4>1900596</vt:i4>
      </vt:variant>
      <vt:variant>
        <vt:i4>122</vt:i4>
      </vt:variant>
      <vt:variant>
        <vt:i4>0</vt:i4>
      </vt:variant>
      <vt:variant>
        <vt:i4>5</vt:i4>
      </vt:variant>
      <vt:variant>
        <vt:lpwstr/>
      </vt:variant>
      <vt:variant>
        <vt:lpwstr>_Toc216488874</vt:lpwstr>
      </vt:variant>
      <vt:variant>
        <vt:i4>1966132</vt:i4>
      </vt:variant>
      <vt:variant>
        <vt:i4>113</vt:i4>
      </vt:variant>
      <vt:variant>
        <vt:i4>0</vt:i4>
      </vt:variant>
      <vt:variant>
        <vt:i4>5</vt:i4>
      </vt:variant>
      <vt:variant>
        <vt:lpwstr/>
      </vt:variant>
      <vt:variant>
        <vt:lpwstr>_Toc216488847</vt:lpwstr>
      </vt:variant>
      <vt:variant>
        <vt:i4>1245243</vt:i4>
      </vt:variant>
      <vt:variant>
        <vt:i4>104</vt:i4>
      </vt:variant>
      <vt:variant>
        <vt:i4>0</vt:i4>
      </vt:variant>
      <vt:variant>
        <vt:i4>5</vt:i4>
      </vt:variant>
      <vt:variant>
        <vt:lpwstr/>
      </vt:variant>
      <vt:variant>
        <vt:lpwstr>_Toc290105994</vt:lpwstr>
      </vt:variant>
      <vt:variant>
        <vt:i4>1245243</vt:i4>
      </vt:variant>
      <vt:variant>
        <vt:i4>98</vt:i4>
      </vt:variant>
      <vt:variant>
        <vt:i4>0</vt:i4>
      </vt:variant>
      <vt:variant>
        <vt:i4>5</vt:i4>
      </vt:variant>
      <vt:variant>
        <vt:lpwstr/>
      </vt:variant>
      <vt:variant>
        <vt:lpwstr>_Toc290105993</vt:lpwstr>
      </vt:variant>
      <vt:variant>
        <vt:i4>1245243</vt:i4>
      </vt:variant>
      <vt:variant>
        <vt:i4>92</vt:i4>
      </vt:variant>
      <vt:variant>
        <vt:i4>0</vt:i4>
      </vt:variant>
      <vt:variant>
        <vt:i4>5</vt:i4>
      </vt:variant>
      <vt:variant>
        <vt:lpwstr/>
      </vt:variant>
      <vt:variant>
        <vt:lpwstr>_Toc290105992</vt:lpwstr>
      </vt:variant>
      <vt:variant>
        <vt:i4>1245243</vt:i4>
      </vt:variant>
      <vt:variant>
        <vt:i4>86</vt:i4>
      </vt:variant>
      <vt:variant>
        <vt:i4>0</vt:i4>
      </vt:variant>
      <vt:variant>
        <vt:i4>5</vt:i4>
      </vt:variant>
      <vt:variant>
        <vt:lpwstr/>
      </vt:variant>
      <vt:variant>
        <vt:lpwstr>_Toc290105991</vt:lpwstr>
      </vt:variant>
      <vt:variant>
        <vt:i4>1245243</vt:i4>
      </vt:variant>
      <vt:variant>
        <vt:i4>80</vt:i4>
      </vt:variant>
      <vt:variant>
        <vt:i4>0</vt:i4>
      </vt:variant>
      <vt:variant>
        <vt:i4>5</vt:i4>
      </vt:variant>
      <vt:variant>
        <vt:lpwstr/>
      </vt:variant>
      <vt:variant>
        <vt:lpwstr>_Toc290105990</vt:lpwstr>
      </vt:variant>
      <vt:variant>
        <vt:i4>1179707</vt:i4>
      </vt:variant>
      <vt:variant>
        <vt:i4>74</vt:i4>
      </vt:variant>
      <vt:variant>
        <vt:i4>0</vt:i4>
      </vt:variant>
      <vt:variant>
        <vt:i4>5</vt:i4>
      </vt:variant>
      <vt:variant>
        <vt:lpwstr/>
      </vt:variant>
      <vt:variant>
        <vt:lpwstr>_Toc290105989</vt:lpwstr>
      </vt:variant>
      <vt:variant>
        <vt:i4>1179707</vt:i4>
      </vt:variant>
      <vt:variant>
        <vt:i4>68</vt:i4>
      </vt:variant>
      <vt:variant>
        <vt:i4>0</vt:i4>
      </vt:variant>
      <vt:variant>
        <vt:i4>5</vt:i4>
      </vt:variant>
      <vt:variant>
        <vt:lpwstr/>
      </vt:variant>
      <vt:variant>
        <vt:lpwstr>_Toc290105988</vt:lpwstr>
      </vt:variant>
      <vt:variant>
        <vt:i4>1179707</vt:i4>
      </vt:variant>
      <vt:variant>
        <vt:i4>62</vt:i4>
      </vt:variant>
      <vt:variant>
        <vt:i4>0</vt:i4>
      </vt:variant>
      <vt:variant>
        <vt:i4>5</vt:i4>
      </vt:variant>
      <vt:variant>
        <vt:lpwstr/>
      </vt:variant>
      <vt:variant>
        <vt:lpwstr>_Toc290105987</vt:lpwstr>
      </vt:variant>
      <vt:variant>
        <vt:i4>1179707</vt:i4>
      </vt:variant>
      <vt:variant>
        <vt:i4>56</vt:i4>
      </vt:variant>
      <vt:variant>
        <vt:i4>0</vt:i4>
      </vt:variant>
      <vt:variant>
        <vt:i4>5</vt:i4>
      </vt:variant>
      <vt:variant>
        <vt:lpwstr/>
      </vt:variant>
      <vt:variant>
        <vt:lpwstr>_Toc290105986</vt:lpwstr>
      </vt:variant>
      <vt:variant>
        <vt:i4>1179707</vt:i4>
      </vt:variant>
      <vt:variant>
        <vt:i4>50</vt:i4>
      </vt:variant>
      <vt:variant>
        <vt:i4>0</vt:i4>
      </vt:variant>
      <vt:variant>
        <vt:i4>5</vt:i4>
      </vt:variant>
      <vt:variant>
        <vt:lpwstr/>
      </vt:variant>
      <vt:variant>
        <vt:lpwstr>_Toc290105985</vt:lpwstr>
      </vt:variant>
      <vt:variant>
        <vt:i4>1179707</vt:i4>
      </vt:variant>
      <vt:variant>
        <vt:i4>44</vt:i4>
      </vt:variant>
      <vt:variant>
        <vt:i4>0</vt:i4>
      </vt:variant>
      <vt:variant>
        <vt:i4>5</vt:i4>
      </vt:variant>
      <vt:variant>
        <vt:lpwstr/>
      </vt:variant>
      <vt:variant>
        <vt:lpwstr>_Toc290105984</vt:lpwstr>
      </vt:variant>
      <vt:variant>
        <vt:i4>1179707</vt:i4>
      </vt:variant>
      <vt:variant>
        <vt:i4>38</vt:i4>
      </vt:variant>
      <vt:variant>
        <vt:i4>0</vt:i4>
      </vt:variant>
      <vt:variant>
        <vt:i4>5</vt:i4>
      </vt:variant>
      <vt:variant>
        <vt:lpwstr/>
      </vt:variant>
      <vt:variant>
        <vt:lpwstr>_Toc290105983</vt:lpwstr>
      </vt:variant>
      <vt:variant>
        <vt:i4>1179707</vt:i4>
      </vt:variant>
      <vt:variant>
        <vt:i4>32</vt:i4>
      </vt:variant>
      <vt:variant>
        <vt:i4>0</vt:i4>
      </vt:variant>
      <vt:variant>
        <vt:i4>5</vt:i4>
      </vt:variant>
      <vt:variant>
        <vt:lpwstr/>
      </vt:variant>
      <vt:variant>
        <vt:lpwstr>_Toc290105982</vt:lpwstr>
      </vt:variant>
      <vt:variant>
        <vt:i4>1179707</vt:i4>
      </vt:variant>
      <vt:variant>
        <vt:i4>26</vt:i4>
      </vt:variant>
      <vt:variant>
        <vt:i4>0</vt:i4>
      </vt:variant>
      <vt:variant>
        <vt:i4>5</vt:i4>
      </vt:variant>
      <vt:variant>
        <vt:lpwstr/>
      </vt:variant>
      <vt:variant>
        <vt:lpwstr>_Toc290105981</vt:lpwstr>
      </vt:variant>
      <vt:variant>
        <vt:i4>1179707</vt:i4>
      </vt:variant>
      <vt:variant>
        <vt:i4>20</vt:i4>
      </vt:variant>
      <vt:variant>
        <vt:i4>0</vt:i4>
      </vt:variant>
      <vt:variant>
        <vt:i4>5</vt:i4>
      </vt:variant>
      <vt:variant>
        <vt:lpwstr/>
      </vt:variant>
      <vt:variant>
        <vt:lpwstr>_Toc290105980</vt:lpwstr>
      </vt:variant>
      <vt:variant>
        <vt:i4>1900603</vt:i4>
      </vt:variant>
      <vt:variant>
        <vt:i4>14</vt:i4>
      </vt:variant>
      <vt:variant>
        <vt:i4>0</vt:i4>
      </vt:variant>
      <vt:variant>
        <vt:i4>5</vt:i4>
      </vt:variant>
      <vt:variant>
        <vt:lpwstr/>
      </vt:variant>
      <vt:variant>
        <vt:lpwstr>_Toc290105979</vt:lpwstr>
      </vt:variant>
      <vt:variant>
        <vt:i4>1900603</vt:i4>
      </vt:variant>
      <vt:variant>
        <vt:i4>8</vt:i4>
      </vt:variant>
      <vt:variant>
        <vt:i4>0</vt:i4>
      </vt:variant>
      <vt:variant>
        <vt:i4>5</vt:i4>
      </vt:variant>
      <vt:variant>
        <vt:lpwstr/>
      </vt:variant>
      <vt:variant>
        <vt:lpwstr>_Toc290105978</vt:lpwstr>
      </vt:variant>
      <vt:variant>
        <vt:i4>1900603</vt:i4>
      </vt:variant>
      <vt:variant>
        <vt:i4>2</vt:i4>
      </vt:variant>
      <vt:variant>
        <vt:i4>0</vt:i4>
      </vt:variant>
      <vt:variant>
        <vt:i4>5</vt:i4>
      </vt:variant>
      <vt:variant>
        <vt:lpwstr/>
      </vt:variant>
      <vt:variant>
        <vt:lpwstr>_Toc290105977</vt:lpwstr>
      </vt:variant>
      <vt:variant>
        <vt:i4>983070</vt:i4>
      </vt:variant>
      <vt:variant>
        <vt:i4>3</vt:i4>
      </vt:variant>
      <vt:variant>
        <vt:i4>0</vt:i4>
      </vt:variant>
      <vt:variant>
        <vt:i4>5</vt:i4>
      </vt:variant>
      <vt:variant>
        <vt:lpwstr>http://www.iala-aism.org/</vt:lpwstr>
      </vt:variant>
      <vt:variant>
        <vt:lpwstr/>
      </vt:variant>
      <vt:variant>
        <vt:i4>3801177</vt:i4>
      </vt:variant>
      <vt:variant>
        <vt:i4>0</vt:i4>
      </vt:variant>
      <vt:variant>
        <vt:i4>0</vt:i4>
      </vt:variant>
      <vt:variant>
        <vt:i4>5</vt:i4>
      </vt:variant>
      <vt:variant>
        <vt:lpwstr>mailto:iala-aism@wanadoo.fr</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Guidelline Template</dc:title>
  <dc:creator>Carson-Jackson, Jillian</dc:creator>
  <cp:lastModifiedBy>Seamus Doyle</cp:lastModifiedBy>
  <cp:revision>2</cp:revision>
  <cp:lastPrinted>2008-12-16T07:01:00Z</cp:lastPrinted>
  <dcterms:created xsi:type="dcterms:W3CDTF">2015-10-30T09:09:00Z</dcterms:created>
  <dcterms:modified xsi:type="dcterms:W3CDTF">2015-10-30T09:09:00Z</dcterms:modified>
</cp:coreProperties>
</file>